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11" w:rsidRPr="00212311" w:rsidRDefault="00212311" w:rsidP="00221763">
      <w:pPr>
        <w:pStyle w:val="MAINTITLE"/>
        <w:jc w:val="left"/>
      </w:pPr>
    </w:p>
    <w:p w:rsidR="003368E1" w:rsidRPr="00221763" w:rsidRDefault="000F436F" w:rsidP="00221763">
      <w:pPr>
        <w:pStyle w:val="MAINTITLE"/>
        <w:rPr>
          <w:color w:val="E36C0A" w:themeColor="accent6" w:themeShade="BF"/>
          <w:sz w:val="68"/>
          <w:szCs w:val="68"/>
        </w:rPr>
      </w:pPr>
      <w:r w:rsidRPr="00F8245C">
        <w:rPr>
          <w:color w:val="E36C0A" w:themeColor="accent6" w:themeShade="BF"/>
          <w:sz w:val="68"/>
          <w:szCs w:val="68"/>
        </w:rPr>
        <w:t>Youth Entrepeneurs Now</w:t>
      </w:r>
    </w:p>
    <w:p w:rsidR="000F436F" w:rsidRPr="00212311" w:rsidRDefault="00221763" w:rsidP="00212311">
      <w:pPr>
        <w:pStyle w:val="MAINTITLE"/>
      </w:pPr>
      <w:r>
        <w:rPr>
          <w:lang w:val="en-US"/>
        </w:rPr>
        <w:drawing>
          <wp:inline distT="0" distB="0" distL="0" distR="0">
            <wp:extent cx="5777865" cy="3851910"/>
            <wp:effectExtent l="19050" t="0" r="0" b="0"/>
            <wp:docPr id="3" name="Picture 3" descr="D:\fotografije\private\Berlin decembar 2015\21497_10208332070364010_490683456292128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grafije\private\Berlin decembar 2015\21497_10208332070364010_490683456292128048_n.jpg"/>
                    <pic:cNvPicPr>
                      <a:picLocks noChangeAspect="1" noChangeArrowheads="1"/>
                    </pic:cNvPicPr>
                  </pic:nvPicPr>
                  <pic:blipFill>
                    <a:blip r:embed="rId7" cstate="print"/>
                    <a:srcRect/>
                    <a:stretch>
                      <a:fillRect/>
                    </a:stretch>
                  </pic:blipFill>
                  <pic:spPr bwMode="auto">
                    <a:xfrm>
                      <a:off x="0" y="0"/>
                      <a:ext cx="5777865" cy="3851910"/>
                    </a:xfrm>
                    <a:prstGeom prst="rect">
                      <a:avLst/>
                    </a:prstGeom>
                    <a:noFill/>
                    <a:ln w="9525">
                      <a:noFill/>
                      <a:miter lim="800000"/>
                      <a:headEnd/>
                      <a:tailEnd/>
                    </a:ln>
                  </pic:spPr>
                </pic:pic>
              </a:graphicData>
            </a:graphic>
          </wp:inline>
        </w:drawing>
      </w:r>
    </w:p>
    <w:p w:rsidR="000F436F" w:rsidRPr="00F8245C" w:rsidRDefault="000F436F" w:rsidP="00212311">
      <w:pPr>
        <w:pStyle w:val="MAINTITLE"/>
        <w:rPr>
          <w:color w:val="E36C0A" w:themeColor="accent6" w:themeShade="BF"/>
        </w:rPr>
      </w:pPr>
    </w:p>
    <w:p w:rsidR="000F436F" w:rsidRPr="00221763" w:rsidRDefault="000F436F" w:rsidP="00221763">
      <w:pPr>
        <w:pStyle w:val="MAINTITLE"/>
        <w:rPr>
          <w:color w:val="E36C0A" w:themeColor="accent6" w:themeShade="BF"/>
        </w:rPr>
      </w:pPr>
      <w:r w:rsidRPr="00F8245C">
        <w:rPr>
          <w:color w:val="E36C0A" w:themeColor="accent6" w:themeShade="BF"/>
        </w:rPr>
        <w:t>Mobility Proje</w:t>
      </w:r>
      <w:r w:rsidR="00212311" w:rsidRPr="00F8245C">
        <w:rPr>
          <w:color w:val="E36C0A" w:themeColor="accent6" w:themeShade="BF"/>
        </w:rPr>
        <w:t>c</w:t>
      </w:r>
      <w:r w:rsidR="00433ED0" w:rsidRPr="00F8245C">
        <w:rPr>
          <w:color w:val="E36C0A" w:themeColor="accent6" w:themeShade="BF"/>
        </w:rPr>
        <w:t>t in the field</w:t>
      </w:r>
      <w:r w:rsidR="00433ED0" w:rsidRPr="00F8245C">
        <w:rPr>
          <w:color w:val="E36C0A" w:themeColor="accent6" w:themeShade="BF"/>
        </w:rPr>
        <w:br/>
      </w:r>
      <w:r w:rsidRPr="00F8245C">
        <w:rPr>
          <w:color w:val="E36C0A" w:themeColor="accent6" w:themeShade="BF"/>
        </w:rPr>
        <w:t>of Youth</w:t>
      </w:r>
    </w:p>
    <w:p w:rsidR="000F436F" w:rsidRPr="00F8245C" w:rsidRDefault="00433ED0" w:rsidP="00F8245C">
      <w:pPr>
        <w:pStyle w:val="Headline"/>
        <w:jc w:val="center"/>
      </w:pPr>
      <w:r w:rsidRPr="00F8245C">
        <w:t>8-17 September</w:t>
      </w:r>
      <w:r w:rsidR="000F436F" w:rsidRPr="00F8245C">
        <w:t xml:space="preserve"> 2016</w:t>
      </w:r>
      <w:r w:rsidR="00F8245C">
        <w:br/>
      </w:r>
      <w:r w:rsidR="000F436F" w:rsidRPr="00F8245C">
        <w:t>Berlin, Germany</w:t>
      </w:r>
    </w:p>
    <w:p w:rsidR="003B065D" w:rsidRPr="000C4E0E" w:rsidRDefault="003B065D" w:rsidP="00CD2721">
      <w:pPr>
        <w:spacing w:after="0"/>
        <w:jc w:val="both"/>
        <w:rPr>
          <w:rFonts w:ascii="Calibri" w:eastAsia="Arial Unicode MS" w:hAnsi="Calibri" w:cs="Arial Unicode MS"/>
          <w:b/>
          <w:bCs/>
          <w:sz w:val="32"/>
          <w:szCs w:val="32"/>
        </w:rPr>
      </w:pPr>
    </w:p>
    <w:p w:rsidR="00221763" w:rsidRDefault="00221763" w:rsidP="00CD2721">
      <w:pPr>
        <w:spacing w:after="0"/>
        <w:jc w:val="both"/>
        <w:rPr>
          <w:rFonts w:ascii="Calibri" w:eastAsia="Arial Unicode MS" w:hAnsi="Calibri" w:cs="Arial Unicode MS"/>
          <w:b/>
          <w:sz w:val="32"/>
          <w:szCs w:val="32"/>
        </w:rPr>
      </w:pPr>
      <w:bookmarkStart w:id="0" w:name="_GoBack"/>
      <w:bookmarkEnd w:id="0"/>
    </w:p>
    <w:p w:rsidR="00221763" w:rsidRDefault="00221763" w:rsidP="00CD2721">
      <w:pPr>
        <w:spacing w:after="0"/>
        <w:jc w:val="both"/>
        <w:rPr>
          <w:rFonts w:ascii="Calibri" w:eastAsia="Arial Unicode MS" w:hAnsi="Calibri" w:cs="Arial Unicode MS"/>
          <w:b/>
          <w:sz w:val="32"/>
          <w:szCs w:val="32"/>
        </w:rPr>
      </w:pPr>
    </w:p>
    <w:p w:rsidR="0054218F" w:rsidRPr="00212311" w:rsidRDefault="0054218F" w:rsidP="00433ED0">
      <w:pPr>
        <w:pStyle w:val="Headline"/>
      </w:pPr>
      <w:r w:rsidRPr="00212311">
        <w:t>Dear participants,</w:t>
      </w:r>
    </w:p>
    <w:p w:rsidR="00217507" w:rsidRPr="00A47F43" w:rsidRDefault="0054218F" w:rsidP="00A47F43">
      <w:pPr>
        <w:pStyle w:val="Basicparagraph"/>
      </w:pPr>
      <w:r w:rsidRPr="00A47F43">
        <w:t xml:space="preserve">We are glad to welcome you to the youth </w:t>
      </w:r>
      <w:r w:rsidR="003B065D" w:rsidRPr="00A47F43">
        <w:t>exchange “Young</w:t>
      </w:r>
      <w:r w:rsidR="00CD2721" w:rsidRPr="00A47F43">
        <w:t xml:space="preserve"> Entrepreneurs Now’’ and </w:t>
      </w:r>
      <w:r w:rsidR="003368E1" w:rsidRPr="00A47F43">
        <w:t>are</w:t>
      </w:r>
      <w:r w:rsidR="003B065D" w:rsidRPr="00A47F43">
        <w:t xml:space="preserve"> </w:t>
      </w:r>
      <w:r w:rsidRPr="00A47F43">
        <w:t>looking forward to meet you in Berlin very soon. Please, read all the provided information</w:t>
      </w:r>
      <w:r w:rsidR="00CD2721" w:rsidRPr="00A47F43">
        <w:t xml:space="preserve"> </w:t>
      </w:r>
      <w:r w:rsidRPr="00A47F43">
        <w:t>carefully and don’t hesitate to contact us with anything related to your participation in the</w:t>
      </w:r>
      <w:r w:rsidR="003368E1" w:rsidRPr="00A47F43">
        <w:t xml:space="preserve"> </w:t>
      </w:r>
      <w:r w:rsidRPr="00A47F43">
        <w:t>project.</w:t>
      </w:r>
    </w:p>
    <w:p w:rsidR="0054218F" w:rsidRPr="00FC295E" w:rsidRDefault="00433B5C" w:rsidP="00433ED0">
      <w:pPr>
        <w:pStyle w:val="Headline"/>
      </w:pPr>
      <w:r w:rsidRPr="00FC295E">
        <w:t>About the organizer</w:t>
      </w:r>
    </w:p>
    <w:p w:rsidR="00225081" w:rsidRPr="000C4E0E" w:rsidRDefault="00FC295E" w:rsidP="00A47F43">
      <w:pPr>
        <w:pStyle w:val="Basicparagraph"/>
        <w:rPr>
          <w:b/>
        </w:rPr>
      </w:pPr>
      <w:r>
        <w:t>The organizer</w:t>
      </w:r>
      <w:r w:rsidR="00225081" w:rsidRPr="000C4E0E">
        <w:t xml:space="preserve"> of project is </w:t>
      </w:r>
      <w:r w:rsidR="0054218F" w:rsidRPr="000C4E0E">
        <w:t xml:space="preserve">Zentralrat der Serben in Deutschland e.V. organization </w:t>
      </w:r>
      <w:r w:rsidR="00225081" w:rsidRPr="000C4E0E">
        <w:t xml:space="preserve">from Germany. The main aim of our organization is </w:t>
      </w:r>
      <w:r w:rsidR="0054218F" w:rsidRPr="000C4E0E">
        <w:t xml:space="preserve">representing the interests of </w:t>
      </w:r>
      <w:r w:rsidR="000C7176" w:rsidRPr="000C4E0E">
        <w:t>Serbs who are living in Germany</w:t>
      </w:r>
      <w:r w:rsidR="0054218F" w:rsidRPr="000C4E0E">
        <w:t>; Active participation in the constructive process of integration into German society without losing national identity and as a contrib</w:t>
      </w:r>
      <w:r w:rsidR="0054218F" w:rsidRPr="000C4E0E">
        <w:t>u</w:t>
      </w:r>
      <w:r w:rsidR="0054218F" w:rsidRPr="000C4E0E">
        <w:t>tion to the construction of a multi-cultural society.; The maintenance, care and su</w:t>
      </w:r>
      <w:r w:rsidR="0054218F" w:rsidRPr="000C4E0E">
        <w:t>p</w:t>
      </w:r>
      <w:r w:rsidR="0054218F" w:rsidRPr="000C4E0E">
        <w:t>port of Serbian culture, traditions, language and history; Encouragement and stren</w:t>
      </w:r>
      <w:r w:rsidR="0054218F" w:rsidRPr="000C4E0E">
        <w:t>g</w:t>
      </w:r>
      <w:r w:rsidR="0054218F" w:rsidRPr="000C4E0E">
        <w:t>thening of cooperation between regional organizations and the federal level and their connection with other associations, organizations and authorities in Germany; Su</w:t>
      </w:r>
      <w:r w:rsidR="0054218F" w:rsidRPr="000C4E0E">
        <w:t>p</w:t>
      </w:r>
      <w:r w:rsidR="0054218F" w:rsidRPr="000C4E0E">
        <w:t>port in the realization of various projects with Serbian and Serbian associations in Germany; Coordination of activities of Serbian Associations in federal and a regional level and supporting and promoting the economic relations between Germany, E</w:t>
      </w:r>
      <w:r w:rsidR="0054218F" w:rsidRPr="000C4E0E">
        <w:t>u</w:t>
      </w:r>
      <w:r w:rsidR="0054218F" w:rsidRPr="000C4E0E">
        <w:t>ropean Union and the Republic of Serbia.</w:t>
      </w:r>
    </w:p>
    <w:p w:rsidR="00225081" w:rsidRPr="000C4E0E" w:rsidRDefault="00225081" w:rsidP="00FC295E">
      <w:pPr>
        <w:pStyle w:val="Basicparagraph"/>
        <w:jc w:val="right"/>
      </w:pPr>
      <w:r w:rsidRPr="000C4E0E">
        <w:t>See you soon</w:t>
      </w:r>
    </w:p>
    <w:p w:rsidR="00433ED0" w:rsidRDefault="0054218F" w:rsidP="00FC295E">
      <w:pPr>
        <w:pStyle w:val="Basicparagraph"/>
        <w:jc w:val="right"/>
      </w:pPr>
      <w:r w:rsidRPr="000C4E0E">
        <w:t>Zentralrat der Serben in Deutschland e.V.</w:t>
      </w:r>
    </w:p>
    <w:p w:rsidR="00433ED0" w:rsidRDefault="00433ED0">
      <w:pPr>
        <w:rPr>
          <w:rFonts w:ascii="J Baskerville" w:eastAsia="Arial Unicode MS" w:hAnsi="J Baskerville" w:cs="Arial Unicode MS"/>
          <w:noProof w:val="0"/>
          <w:color w:val="000000"/>
          <w:sz w:val="24"/>
          <w:szCs w:val="24"/>
          <w:lang w:val="en-US"/>
        </w:rPr>
      </w:pPr>
      <w:r>
        <w:br w:type="page"/>
      </w:r>
    </w:p>
    <w:p w:rsidR="003E4DCB" w:rsidRPr="000C4E0E" w:rsidRDefault="00212311" w:rsidP="00433ED0">
      <w:pPr>
        <w:pStyle w:val="Headline"/>
        <w:rPr>
          <w:lang w:val="en-US"/>
        </w:rPr>
      </w:pPr>
      <w:r>
        <w:rPr>
          <w:lang w:val="en-US"/>
        </w:rPr>
        <w:lastRenderedPageBreak/>
        <w:t xml:space="preserve">About the </w:t>
      </w:r>
      <w:r w:rsidR="003E4DCB" w:rsidRPr="000C4E0E">
        <w:rPr>
          <w:lang w:val="en-US"/>
        </w:rPr>
        <w:t>project</w:t>
      </w:r>
    </w:p>
    <w:p w:rsidR="00855656" w:rsidRPr="00433ED0" w:rsidRDefault="003E4DCB" w:rsidP="00FC295E">
      <w:pPr>
        <w:pStyle w:val="Basicparagraph"/>
      </w:pPr>
      <w:r w:rsidRPr="00433ED0">
        <w:t>The aim of this project is to come to terms with issu</w:t>
      </w:r>
      <w:r w:rsidR="000C7176" w:rsidRPr="00433ED0">
        <w:t xml:space="preserve">es of employability and </w:t>
      </w:r>
      <w:r w:rsidRPr="00433ED0">
        <w:t>entr</w:t>
      </w:r>
      <w:r w:rsidRPr="00433ED0">
        <w:t>e</w:t>
      </w:r>
      <w:r w:rsidRPr="00433ED0">
        <w:t xml:space="preserve">preneurship by providing participants with knowledge and skills necessary for </w:t>
      </w:r>
      <w:r w:rsidR="002F7EC2" w:rsidRPr="00433ED0">
        <w:t>self-</w:t>
      </w:r>
      <w:r w:rsidR="000C7176" w:rsidRPr="00433ED0">
        <w:t>management</w:t>
      </w:r>
      <w:r w:rsidRPr="00433ED0">
        <w:t>, entrepreneurial competitiveness and the promotion of social inclusion.</w:t>
      </w:r>
    </w:p>
    <w:p w:rsidR="003B065D" w:rsidRPr="00433ED0" w:rsidRDefault="003E4DCB" w:rsidP="00433ED0">
      <w:pPr>
        <w:pStyle w:val="Headline"/>
      </w:pPr>
      <w:r w:rsidRPr="00433ED0">
        <w:t>Objectives</w:t>
      </w:r>
    </w:p>
    <w:p w:rsidR="003E4DCB" w:rsidRPr="000C4E0E" w:rsidRDefault="000C7176" w:rsidP="00433ED0">
      <w:pPr>
        <w:pStyle w:val="Numbering"/>
      </w:pPr>
      <w:r w:rsidRPr="000C4E0E">
        <w:t>A</w:t>
      </w:r>
      <w:r w:rsidR="003E4DCB" w:rsidRPr="000C4E0E">
        <w:t xml:space="preserve">chieving a common understanding of the terms “employability” in general and their </w:t>
      </w:r>
      <w:r w:rsidRPr="000C4E0E">
        <w:t>realization</w:t>
      </w:r>
      <w:r w:rsidR="003E4DCB" w:rsidRPr="000C4E0E">
        <w:t xml:space="preserve"> in different national contexts</w:t>
      </w:r>
    </w:p>
    <w:p w:rsidR="003E4DCB" w:rsidRPr="000C4E0E" w:rsidRDefault="000C7176" w:rsidP="00FC295E">
      <w:pPr>
        <w:pStyle w:val="Basicparagraph"/>
        <w:numPr>
          <w:ilvl w:val="0"/>
          <w:numId w:val="8"/>
        </w:numPr>
      </w:pPr>
      <w:r w:rsidRPr="000C4E0E">
        <w:t>P</w:t>
      </w:r>
      <w:r w:rsidR="003E4DCB" w:rsidRPr="000C4E0E">
        <w:t>romoting a sense of initiative, empowerment and entrepreneurship as a proper means</w:t>
      </w:r>
      <w:r w:rsidR="008F2778" w:rsidRPr="000C4E0E">
        <w:t xml:space="preserve"> </w:t>
      </w:r>
      <w:r w:rsidR="003E4DCB" w:rsidRPr="000C4E0E">
        <w:t>of tackling youth unemployment</w:t>
      </w:r>
    </w:p>
    <w:p w:rsidR="003E4DCB" w:rsidRPr="000C4E0E" w:rsidRDefault="000C7176" w:rsidP="00FC295E">
      <w:pPr>
        <w:pStyle w:val="Basicparagraph"/>
        <w:numPr>
          <w:ilvl w:val="0"/>
          <w:numId w:val="8"/>
        </w:numPr>
      </w:pPr>
      <w:r w:rsidRPr="000C4E0E">
        <w:t>C</w:t>
      </w:r>
      <w:r w:rsidR="003E4DCB" w:rsidRPr="000C4E0E">
        <w:t>reating a network of youngsters interested in entrepreneurship and social change willing to further engage in these topics and ideally realizing future joint-projects</w:t>
      </w:r>
    </w:p>
    <w:p w:rsidR="003E4DCB" w:rsidRPr="000C4E0E" w:rsidRDefault="000C7176" w:rsidP="00FC295E">
      <w:pPr>
        <w:pStyle w:val="Basicparagraph"/>
        <w:numPr>
          <w:ilvl w:val="0"/>
          <w:numId w:val="8"/>
        </w:numPr>
      </w:pPr>
      <w:r w:rsidRPr="000C4E0E">
        <w:t>G</w:t>
      </w:r>
      <w:r w:rsidR="003E4DCB" w:rsidRPr="000C4E0E">
        <w:t>etting to know the possibilities of EU programs and funds available to support the reduction of youth unemployment</w:t>
      </w:r>
    </w:p>
    <w:p w:rsidR="003E4DCB" w:rsidRPr="000C4E0E" w:rsidRDefault="000C7176" w:rsidP="00FC295E">
      <w:pPr>
        <w:pStyle w:val="Basicparagraph"/>
        <w:numPr>
          <w:ilvl w:val="0"/>
          <w:numId w:val="8"/>
        </w:numPr>
      </w:pPr>
      <w:r w:rsidRPr="000C4E0E">
        <w:t>P</w:t>
      </w:r>
      <w:r w:rsidR="003E4DCB" w:rsidRPr="000C4E0E">
        <w:t xml:space="preserve">romoting (inter)cultural dialogue and exchange among the participants and their sending </w:t>
      </w:r>
      <w:r w:rsidRPr="000C4E0E">
        <w:t>organizations</w:t>
      </w:r>
    </w:p>
    <w:p w:rsidR="003B065D" w:rsidRPr="000C4E0E" w:rsidRDefault="000C7176" w:rsidP="00433ED0">
      <w:pPr>
        <w:pStyle w:val="Headline"/>
        <w:rPr>
          <w:lang w:val="en-US"/>
        </w:rPr>
      </w:pPr>
      <w:r w:rsidRPr="000C4E0E">
        <w:rPr>
          <w:lang w:val="en-US"/>
        </w:rPr>
        <w:t>Activities</w:t>
      </w:r>
      <w:r w:rsidR="003B065D" w:rsidRPr="000C4E0E">
        <w:rPr>
          <w:lang w:val="en-US"/>
        </w:rPr>
        <w:t>:</w:t>
      </w:r>
    </w:p>
    <w:p w:rsidR="000C7176" w:rsidRPr="000C4E0E" w:rsidRDefault="008F2778" w:rsidP="00FC295E">
      <w:pPr>
        <w:pStyle w:val="Basicparagraph"/>
        <w:rPr>
          <w:b/>
        </w:rPr>
      </w:pPr>
      <w:r w:rsidRPr="000C4E0E">
        <w:t>Workshops on topics: unemployment, situations in partner countries about une</w:t>
      </w:r>
      <w:r w:rsidRPr="000C4E0E">
        <w:t>m</w:t>
      </w:r>
      <w:r w:rsidRPr="000C4E0E">
        <w:t>ployment, sense of initiative and entrepreneurship, presentation of good practice in partner countries and in Germany</w:t>
      </w:r>
      <w:r w:rsidR="00DA3040" w:rsidRPr="000C4E0E">
        <w:t xml:space="preserve"> and business plan. </w:t>
      </w:r>
    </w:p>
    <w:p w:rsidR="00DA3040" w:rsidRPr="000C4E0E" w:rsidRDefault="00DA3040" w:rsidP="00FC295E">
      <w:pPr>
        <w:pStyle w:val="Basicparagraph"/>
      </w:pPr>
      <w:r w:rsidRPr="000C4E0E">
        <w:t>Erasmus+ and Youthpass where participants will get informed about opportunities under this programme and how to evaluate knowledge gained on the youth exchange</w:t>
      </w:r>
    </w:p>
    <w:p w:rsidR="000C7176" w:rsidRPr="000C4E0E" w:rsidRDefault="000C7176" w:rsidP="00FC295E">
      <w:pPr>
        <w:pStyle w:val="Basicparagraph"/>
      </w:pPr>
      <w:r w:rsidRPr="000C4E0E">
        <w:t>Presentation of organizations</w:t>
      </w:r>
      <w:r w:rsidR="008F2778" w:rsidRPr="000C4E0E">
        <w:t xml:space="preserve"> where participants can learn more about the parnter orgnaization, its objectives, activities, previous experience and best practices in topic on entrepreneurship. </w:t>
      </w:r>
    </w:p>
    <w:p w:rsidR="0082578D" w:rsidRPr="000C4E0E" w:rsidRDefault="0082578D" w:rsidP="00FC295E">
      <w:pPr>
        <w:pStyle w:val="Basicparagraph"/>
      </w:pPr>
      <w:r w:rsidRPr="000C4E0E">
        <w:lastRenderedPageBreak/>
        <w:t>Intercultural night where participants will increase awareness and understanding of the cultural and ethnic diversity, create an atmosphere of neighbourly celebration, educate about cultural differences and similarity of countries participate.</w:t>
      </w:r>
    </w:p>
    <w:p w:rsidR="003B065D" w:rsidRPr="000C4E0E" w:rsidRDefault="000C7176" w:rsidP="00FC295E">
      <w:pPr>
        <w:pStyle w:val="Basicparagraph"/>
      </w:pPr>
      <w:r w:rsidRPr="000C4E0E">
        <w:t xml:space="preserve">The methodology is based on fundamental principles of non-formal education. </w:t>
      </w:r>
      <w:r w:rsidR="0082578D" w:rsidRPr="000C4E0E">
        <w:t>Technique as work in small groups, discussions</w:t>
      </w:r>
      <w:r w:rsidRPr="000C4E0E">
        <w:t>,</w:t>
      </w:r>
      <w:r w:rsidR="0082578D" w:rsidRPr="000C4E0E">
        <w:t xml:space="preserve"> presentation of good practices and others</w:t>
      </w:r>
      <w:r w:rsidRPr="000C4E0E">
        <w:t xml:space="preserve"> will allow participants to participate fully in the learning process, learning from experience and facilitating interaction and f</w:t>
      </w:r>
      <w:r w:rsidR="00FC295E">
        <w:t>ull participation in the group.</w:t>
      </w:r>
    </w:p>
    <w:p w:rsidR="006D651F" w:rsidRPr="000C4E0E" w:rsidRDefault="006D651F" w:rsidP="00433ED0">
      <w:pPr>
        <w:pStyle w:val="Headline"/>
        <w:rPr>
          <w:lang w:val="en-US"/>
        </w:rPr>
      </w:pPr>
      <w:r w:rsidRPr="000C4E0E">
        <w:rPr>
          <w:lang w:val="en-US"/>
        </w:rPr>
        <w:t>Partner organizations</w:t>
      </w:r>
    </w:p>
    <w:p w:rsidR="00217507" w:rsidRPr="00433ED0" w:rsidRDefault="006D651F" w:rsidP="00433ED0">
      <w:pPr>
        <w:pStyle w:val="Numbering"/>
        <w:numPr>
          <w:ilvl w:val="0"/>
          <w:numId w:val="12"/>
        </w:numPr>
      </w:pPr>
      <w:r w:rsidRPr="00433ED0">
        <w:t>E</w:t>
      </w:r>
      <w:r w:rsidR="00217507" w:rsidRPr="00433ED0">
        <w:t xml:space="preserve">cological Association for the protection and improvement </w:t>
      </w:r>
      <w:r w:rsidR="00433ED0">
        <w:br/>
      </w:r>
      <w:r w:rsidR="00217507" w:rsidRPr="00433ED0">
        <w:t>of the environment "EKO-MLADENOVAC"</w:t>
      </w:r>
    </w:p>
    <w:p w:rsidR="003E4DCB" w:rsidRPr="00433ED0" w:rsidRDefault="003E4DCB" w:rsidP="00433ED0">
      <w:pPr>
        <w:pStyle w:val="Numbering"/>
        <w:numPr>
          <w:ilvl w:val="0"/>
          <w:numId w:val="12"/>
        </w:numPr>
      </w:pPr>
      <w:r w:rsidRPr="00433ED0">
        <w:t>Be</w:t>
      </w:r>
      <w:r w:rsidR="00433ED0" w:rsidRPr="00433ED0">
        <w:t xml:space="preserve"> </w:t>
      </w:r>
      <w:r w:rsidRPr="00433ED0">
        <w:t>- Educ</w:t>
      </w:r>
      <w:r w:rsidR="00433ED0">
        <w:t>ation, Equality, Sustainability</w:t>
      </w:r>
      <w:r w:rsidR="00433ED0">
        <w:br/>
      </w:r>
      <w:r w:rsidRPr="00433ED0">
        <w:t>(Sei - Bildung, Gleichheit, Nachhaltigkeit)</w:t>
      </w:r>
    </w:p>
    <w:p w:rsidR="00217507" w:rsidRPr="00433ED0" w:rsidRDefault="00217507" w:rsidP="00433ED0">
      <w:pPr>
        <w:pStyle w:val="Numbering"/>
        <w:numPr>
          <w:ilvl w:val="0"/>
          <w:numId w:val="12"/>
        </w:numPr>
      </w:pPr>
      <w:r w:rsidRPr="00433ED0">
        <w:t>Asociacija "Apkabink Europa"</w:t>
      </w:r>
    </w:p>
    <w:p w:rsidR="003E4DCB" w:rsidRPr="00433ED0" w:rsidRDefault="003E4DCB" w:rsidP="00433ED0">
      <w:pPr>
        <w:pStyle w:val="Numbering"/>
        <w:numPr>
          <w:ilvl w:val="0"/>
          <w:numId w:val="12"/>
        </w:numPr>
      </w:pPr>
      <w:r w:rsidRPr="00433ED0">
        <w:t>Change it!</w:t>
      </w:r>
    </w:p>
    <w:p w:rsidR="003E4DCB" w:rsidRPr="00433ED0" w:rsidRDefault="003E4DCB" w:rsidP="00433ED0">
      <w:pPr>
        <w:pStyle w:val="Numbering"/>
        <w:numPr>
          <w:ilvl w:val="0"/>
          <w:numId w:val="12"/>
        </w:numPr>
      </w:pPr>
      <w:r w:rsidRPr="00433ED0">
        <w:t>Associació Cultural Tabalà</w:t>
      </w:r>
    </w:p>
    <w:p w:rsidR="003E4DCB" w:rsidRPr="00433ED0" w:rsidRDefault="003E4DCB" w:rsidP="00433ED0">
      <w:pPr>
        <w:pStyle w:val="Numbering"/>
        <w:numPr>
          <w:ilvl w:val="0"/>
          <w:numId w:val="12"/>
        </w:numPr>
      </w:pPr>
      <w:r w:rsidRPr="00433ED0">
        <w:t>Pan - European Alliance Skopje</w:t>
      </w:r>
    </w:p>
    <w:p w:rsidR="00217507" w:rsidRPr="000C4E0E" w:rsidRDefault="00217507" w:rsidP="00CD2721">
      <w:pPr>
        <w:spacing w:after="0"/>
        <w:jc w:val="both"/>
        <w:rPr>
          <w:rFonts w:ascii="Calibri" w:eastAsia="Arial Unicode MS" w:hAnsi="Calibri" w:cs="Arial Unicode MS"/>
          <w:sz w:val="28"/>
          <w:szCs w:val="28"/>
        </w:rPr>
      </w:pPr>
    </w:p>
    <w:p w:rsidR="003E4DCB" w:rsidRPr="000C4E0E" w:rsidRDefault="006D651F" w:rsidP="00433ED0">
      <w:pPr>
        <w:pStyle w:val="Headline"/>
      </w:pPr>
      <w:r w:rsidRPr="000C4E0E">
        <w:rPr>
          <w:lang w:val="en-US"/>
        </w:rPr>
        <w:t>Target group</w:t>
      </w:r>
      <w:r w:rsidR="00793A63" w:rsidRPr="000C4E0E">
        <w:rPr>
          <w:lang w:val="en-US"/>
        </w:rPr>
        <w:t>:</w:t>
      </w:r>
    </w:p>
    <w:p w:rsidR="00217507" w:rsidRPr="000C4E0E" w:rsidRDefault="003E4DCB" w:rsidP="00433ED0">
      <w:pPr>
        <w:pStyle w:val="Basicparagraph"/>
      </w:pPr>
      <w:r w:rsidRPr="000C4E0E">
        <w:t>Participants will be 42 participants form Austria, Czech Pepublic, Germany, L</w:t>
      </w:r>
      <w:r w:rsidRPr="000C4E0E">
        <w:t>i</w:t>
      </w:r>
      <w:r w:rsidRPr="000C4E0E">
        <w:t xml:space="preserve">thuania, Spain, </w:t>
      </w:r>
      <w:r w:rsidR="0082578D" w:rsidRPr="000C4E0E">
        <w:t xml:space="preserve">Serbia </w:t>
      </w:r>
      <w:r w:rsidRPr="000C4E0E">
        <w:t xml:space="preserve">and </w:t>
      </w:r>
      <w:r w:rsidR="0082578D" w:rsidRPr="000C4E0E">
        <w:t xml:space="preserve"> </w:t>
      </w:r>
      <w:r w:rsidRPr="000C4E0E">
        <w:t xml:space="preserve">Macedonia. </w:t>
      </w:r>
      <w:r w:rsidR="00217507" w:rsidRPr="000C4E0E">
        <w:t xml:space="preserve">Each partner will select </w:t>
      </w:r>
      <w:r w:rsidR="00AE74F1" w:rsidRPr="000C4E0E">
        <w:t xml:space="preserve">6 participants: </w:t>
      </w:r>
      <w:r w:rsidR="00217507" w:rsidRPr="000C4E0E">
        <w:t>5 pa</w:t>
      </w:r>
      <w:r w:rsidR="00217507" w:rsidRPr="000C4E0E">
        <w:t>r</w:t>
      </w:r>
      <w:r w:rsidR="00217507" w:rsidRPr="000C4E0E">
        <w:t xml:space="preserve">ticipants and 1 team leader. </w:t>
      </w:r>
      <w:r w:rsidRPr="000C4E0E">
        <w:t>Participants should be:</w:t>
      </w:r>
    </w:p>
    <w:p w:rsidR="00217507" w:rsidRPr="000C4E0E" w:rsidRDefault="00217507" w:rsidP="00433ED0">
      <w:pPr>
        <w:pStyle w:val="Numbering"/>
        <w:numPr>
          <w:ilvl w:val="0"/>
          <w:numId w:val="14"/>
        </w:numPr>
      </w:pPr>
      <w:r w:rsidRPr="000C4E0E">
        <w:t>motivated and interested in exploring entrepreneurship and unemployment;</w:t>
      </w:r>
    </w:p>
    <w:p w:rsidR="00217507" w:rsidRPr="000C4E0E" w:rsidRDefault="00217507" w:rsidP="00433ED0">
      <w:pPr>
        <w:pStyle w:val="Numbering"/>
        <w:numPr>
          <w:ilvl w:val="0"/>
          <w:numId w:val="14"/>
        </w:numPr>
      </w:pPr>
      <w:r w:rsidRPr="000C4E0E">
        <w:t>in a position to multiply the experience gained during the course in their local communities;</w:t>
      </w:r>
    </w:p>
    <w:p w:rsidR="00217507" w:rsidRPr="000C4E0E" w:rsidRDefault="00217507" w:rsidP="00433ED0">
      <w:pPr>
        <w:pStyle w:val="Numbering"/>
        <w:numPr>
          <w:ilvl w:val="0"/>
          <w:numId w:val="13"/>
        </w:numPr>
      </w:pPr>
      <w:r w:rsidRPr="000C4E0E">
        <w:lastRenderedPageBreak/>
        <w:t>ready</w:t>
      </w:r>
      <w:r w:rsidR="003E4DCB" w:rsidRPr="000C4E0E">
        <w:t xml:space="preserve"> ready to develop and (ideally) implement realistic follow-up activities</w:t>
      </w:r>
      <w:r w:rsidRPr="000C4E0E">
        <w:t>;</w:t>
      </w:r>
    </w:p>
    <w:p w:rsidR="00217507" w:rsidRPr="000C4E0E" w:rsidRDefault="00217507" w:rsidP="00433ED0">
      <w:pPr>
        <w:pStyle w:val="Numbering"/>
        <w:numPr>
          <w:ilvl w:val="0"/>
          <w:numId w:val="13"/>
        </w:numPr>
      </w:pPr>
      <w:r w:rsidRPr="000C4E0E">
        <w:t>Be available for the full duration of the course;</w:t>
      </w:r>
    </w:p>
    <w:p w:rsidR="00217507" w:rsidRPr="000C4E0E" w:rsidRDefault="00217507" w:rsidP="00433ED0">
      <w:pPr>
        <w:pStyle w:val="Numbering"/>
        <w:numPr>
          <w:ilvl w:val="0"/>
          <w:numId w:val="13"/>
        </w:numPr>
      </w:pPr>
      <w:r w:rsidRPr="000C4E0E">
        <w:t>Be able to work in English;</w:t>
      </w:r>
    </w:p>
    <w:p w:rsidR="00217507" w:rsidRPr="000C4E0E" w:rsidRDefault="0082578D" w:rsidP="00433ED0">
      <w:pPr>
        <w:pStyle w:val="Numbering"/>
        <w:numPr>
          <w:ilvl w:val="0"/>
          <w:numId w:val="13"/>
        </w:numPr>
      </w:pPr>
      <w:r w:rsidRPr="000C4E0E">
        <w:t>Between</w:t>
      </w:r>
      <w:r w:rsidR="003E4DCB" w:rsidRPr="000C4E0E">
        <w:t xml:space="preserve"> 18 – 30 years of age (In exceptional cases the leader can be older than 30 years upon approval of the organizers!)</w:t>
      </w:r>
    </w:p>
    <w:p w:rsidR="006D651F" w:rsidRPr="000C4E0E" w:rsidRDefault="00B34548" w:rsidP="00433ED0">
      <w:pPr>
        <w:pStyle w:val="Numbering"/>
        <w:numPr>
          <w:ilvl w:val="0"/>
          <w:numId w:val="15"/>
        </w:numPr>
      </w:pPr>
      <w:r w:rsidRPr="000C4E0E">
        <w:t>Dissemination</w:t>
      </w:r>
      <w:r w:rsidR="00461386" w:rsidRPr="000C4E0E">
        <w:t xml:space="preserve"> of results is very important an</w:t>
      </w:r>
      <w:r w:rsidR="00264DDE" w:rsidRPr="000C4E0E">
        <w:t xml:space="preserve">d </w:t>
      </w:r>
      <w:r w:rsidR="006D08DE" w:rsidRPr="000C4E0E">
        <w:t xml:space="preserve">it is expected that each partner </w:t>
      </w:r>
      <w:r w:rsidR="00264DDE" w:rsidRPr="000C4E0E">
        <w:t xml:space="preserve">promote project and share results of project in local community. </w:t>
      </w:r>
    </w:p>
    <w:p w:rsidR="006D651F" w:rsidRPr="000C4E0E" w:rsidRDefault="006D651F" w:rsidP="00433ED0">
      <w:pPr>
        <w:pStyle w:val="Headline"/>
        <w:rPr>
          <w:lang w:val="en-US"/>
        </w:rPr>
      </w:pPr>
      <w:r w:rsidRPr="000C4E0E">
        <w:rPr>
          <w:lang w:val="en-US"/>
        </w:rPr>
        <w:t>Financial conditions</w:t>
      </w:r>
    </w:p>
    <w:p w:rsidR="006D651F" w:rsidRPr="000C4E0E" w:rsidRDefault="006D651F" w:rsidP="00CD2721">
      <w:pPr>
        <w:autoSpaceDE w:val="0"/>
        <w:autoSpaceDN w:val="0"/>
        <w:adjustRightInd w:val="0"/>
        <w:spacing w:after="0" w:line="240" w:lineRule="auto"/>
        <w:jc w:val="both"/>
        <w:rPr>
          <w:rFonts w:ascii="Calibri" w:eastAsia="Arial Unicode MS" w:hAnsi="Calibri" w:cs="Arial Unicode MS"/>
          <w:noProof w:val="0"/>
          <w:sz w:val="28"/>
          <w:szCs w:val="28"/>
          <w:lang w:val="en-US"/>
        </w:rPr>
      </w:pPr>
    </w:p>
    <w:p w:rsidR="003E4DCB" w:rsidRPr="000C4E0E" w:rsidRDefault="003E4DCB" w:rsidP="00433ED0">
      <w:pPr>
        <w:pStyle w:val="Basicparagraph"/>
      </w:pPr>
      <w:r w:rsidRPr="000C4E0E">
        <w:t>The youth exchange is implemented by support of the European Commission pr</w:t>
      </w:r>
      <w:r w:rsidRPr="000C4E0E">
        <w:t>o</w:t>
      </w:r>
      <w:r w:rsidRPr="000C4E0E">
        <w:t>gramme ERASMUS+ and the German National Agency. Travel Expenses (according to Erasmus+ guidelines), accommodation, food and planned activities will be covered by the project budget.</w:t>
      </w:r>
    </w:p>
    <w:p w:rsidR="00793A63" w:rsidRPr="000C4E0E" w:rsidRDefault="009038F4" w:rsidP="00433ED0">
      <w:pPr>
        <w:pStyle w:val="Headline"/>
        <w:rPr>
          <w:lang w:val="en-US"/>
        </w:rPr>
      </w:pPr>
      <w:r w:rsidRPr="000C4E0E">
        <w:rPr>
          <w:lang w:val="en-US"/>
        </w:rPr>
        <w:t xml:space="preserve">Important notice on food: </w:t>
      </w:r>
    </w:p>
    <w:p w:rsidR="009038F4" w:rsidRPr="000C4E0E" w:rsidRDefault="009038F4" w:rsidP="00433ED0">
      <w:pPr>
        <w:pStyle w:val="Basicparagraph"/>
      </w:pPr>
      <w:r w:rsidRPr="000C4E0E">
        <w:t>Please,</w:t>
      </w:r>
      <w:r w:rsidRPr="000C4E0E">
        <w:rPr>
          <w:b/>
          <w:bCs/>
        </w:rPr>
        <w:t xml:space="preserve"> </w:t>
      </w:r>
      <w:r w:rsidRPr="000C4E0E">
        <w:t>keep</w:t>
      </w:r>
      <w:r w:rsidRPr="000C4E0E">
        <w:rPr>
          <w:b/>
          <w:bCs/>
        </w:rPr>
        <w:t xml:space="preserve"> </w:t>
      </w:r>
      <w:r w:rsidRPr="000C4E0E">
        <w:t>in</w:t>
      </w:r>
      <w:r w:rsidRPr="000C4E0E">
        <w:rPr>
          <w:b/>
          <w:bCs/>
        </w:rPr>
        <w:t xml:space="preserve"> </w:t>
      </w:r>
      <w:r w:rsidRPr="000C4E0E">
        <w:t>mind,</w:t>
      </w:r>
      <w:r w:rsidRPr="000C4E0E">
        <w:rPr>
          <w:b/>
          <w:bCs/>
        </w:rPr>
        <w:t xml:space="preserve"> </w:t>
      </w:r>
      <w:r w:rsidRPr="000C4E0E">
        <w:t>that</w:t>
      </w:r>
      <w:r w:rsidRPr="000C4E0E">
        <w:rPr>
          <w:b/>
          <w:bCs/>
        </w:rPr>
        <w:t xml:space="preserve"> </w:t>
      </w:r>
      <w:r w:rsidRPr="000C4E0E">
        <w:t>the</w:t>
      </w:r>
      <w:r w:rsidRPr="000C4E0E">
        <w:rPr>
          <w:b/>
          <w:bCs/>
        </w:rPr>
        <w:t xml:space="preserve"> </w:t>
      </w:r>
      <w:r w:rsidRPr="000C4E0E">
        <w:t>provided</w:t>
      </w:r>
      <w:r w:rsidRPr="000C4E0E">
        <w:rPr>
          <w:b/>
          <w:bCs/>
        </w:rPr>
        <w:t xml:space="preserve"> </w:t>
      </w:r>
      <w:r w:rsidRPr="000C4E0E">
        <w:t>food</w:t>
      </w:r>
      <w:r w:rsidRPr="000C4E0E">
        <w:rPr>
          <w:b/>
          <w:bCs/>
        </w:rPr>
        <w:t xml:space="preserve"> </w:t>
      </w:r>
      <w:r w:rsidRPr="000C4E0E">
        <w:t>may</w:t>
      </w:r>
      <w:r w:rsidRPr="000C4E0E">
        <w:rPr>
          <w:b/>
          <w:bCs/>
        </w:rPr>
        <w:t xml:space="preserve"> </w:t>
      </w:r>
      <w:r w:rsidRPr="000C4E0E">
        <w:t>differ</w:t>
      </w:r>
      <w:r w:rsidRPr="000C4E0E">
        <w:rPr>
          <w:b/>
          <w:bCs/>
        </w:rPr>
        <w:t xml:space="preserve"> </w:t>
      </w:r>
      <w:r w:rsidRPr="000C4E0E">
        <w:t>from</w:t>
      </w:r>
      <w:r w:rsidRPr="000C4E0E">
        <w:rPr>
          <w:b/>
          <w:bCs/>
        </w:rPr>
        <w:t xml:space="preserve"> </w:t>
      </w:r>
      <w:r w:rsidRPr="000C4E0E">
        <w:t>the</w:t>
      </w:r>
      <w:r w:rsidRPr="000C4E0E">
        <w:rPr>
          <w:b/>
          <w:bCs/>
        </w:rPr>
        <w:t xml:space="preserve"> </w:t>
      </w:r>
      <w:r w:rsidRPr="000C4E0E">
        <w:t>food</w:t>
      </w:r>
      <w:r w:rsidRPr="000C4E0E">
        <w:rPr>
          <w:b/>
          <w:bCs/>
        </w:rPr>
        <w:t xml:space="preserve"> </w:t>
      </w:r>
      <w:r w:rsidRPr="000C4E0E">
        <w:t>you</w:t>
      </w:r>
      <w:r w:rsidRPr="000C4E0E">
        <w:rPr>
          <w:b/>
          <w:bCs/>
        </w:rPr>
        <w:t xml:space="preserve"> </w:t>
      </w:r>
      <w:r w:rsidRPr="000C4E0E">
        <w:t>are</w:t>
      </w:r>
      <w:r w:rsidRPr="000C4E0E">
        <w:rPr>
          <w:b/>
          <w:bCs/>
        </w:rPr>
        <w:t xml:space="preserve"> </w:t>
      </w:r>
      <w:r w:rsidRPr="000C4E0E">
        <w:t>used</w:t>
      </w:r>
      <w:r w:rsidRPr="000C4E0E">
        <w:rPr>
          <w:b/>
          <w:bCs/>
        </w:rPr>
        <w:t xml:space="preserve"> </w:t>
      </w:r>
      <w:r w:rsidRPr="000C4E0E">
        <w:t>to</w:t>
      </w:r>
      <w:r w:rsidRPr="000C4E0E">
        <w:rPr>
          <w:b/>
          <w:bCs/>
        </w:rPr>
        <w:t xml:space="preserve"> </w:t>
      </w:r>
      <w:r w:rsidRPr="000C4E0E">
        <w:t>have</w:t>
      </w:r>
      <w:r w:rsidRPr="000C4E0E">
        <w:rPr>
          <w:b/>
          <w:bCs/>
        </w:rPr>
        <w:t xml:space="preserve"> </w:t>
      </w:r>
      <w:r w:rsidRPr="000C4E0E">
        <w:t>in</w:t>
      </w:r>
      <w:r w:rsidRPr="000C4E0E">
        <w:rPr>
          <w:b/>
          <w:bCs/>
        </w:rPr>
        <w:t xml:space="preserve"> </w:t>
      </w:r>
      <w:r w:rsidRPr="000C4E0E">
        <w:t>your</w:t>
      </w:r>
      <w:r w:rsidRPr="000C4E0E">
        <w:rPr>
          <w:b/>
          <w:bCs/>
        </w:rPr>
        <w:t xml:space="preserve"> </w:t>
      </w:r>
      <w:r w:rsidRPr="000C4E0E">
        <w:t>country,</w:t>
      </w:r>
      <w:r w:rsidRPr="000C4E0E">
        <w:rPr>
          <w:b/>
          <w:bCs/>
        </w:rPr>
        <w:t xml:space="preserve"> </w:t>
      </w:r>
      <w:r w:rsidRPr="000C4E0E">
        <w:t>and,</w:t>
      </w:r>
      <w:r w:rsidRPr="000C4E0E">
        <w:rPr>
          <w:b/>
          <w:bCs/>
        </w:rPr>
        <w:t xml:space="preserve"> </w:t>
      </w:r>
      <w:r w:rsidRPr="000C4E0E">
        <w:t>even</w:t>
      </w:r>
      <w:r w:rsidRPr="000C4E0E">
        <w:rPr>
          <w:b/>
          <w:bCs/>
        </w:rPr>
        <w:t xml:space="preserve"> </w:t>
      </w:r>
      <w:r w:rsidRPr="000C4E0E">
        <w:t>in</w:t>
      </w:r>
      <w:r w:rsidRPr="000C4E0E">
        <w:rPr>
          <w:b/>
          <w:bCs/>
        </w:rPr>
        <w:t xml:space="preserve"> </w:t>
      </w:r>
      <w:r w:rsidRPr="000C4E0E">
        <w:t>case</w:t>
      </w:r>
      <w:r w:rsidRPr="000C4E0E">
        <w:rPr>
          <w:b/>
          <w:bCs/>
        </w:rPr>
        <w:t xml:space="preserve"> </w:t>
      </w:r>
      <w:r w:rsidRPr="000C4E0E">
        <w:t>of</w:t>
      </w:r>
      <w:r w:rsidRPr="000C4E0E">
        <w:rPr>
          <w:b/>
          <w:bCs/>
        </w:rPr>
        <w:t xml:space="preserve"> </w:t>
      </w:r>
      <w:r w:rsidRPr="000C4E0E">
        <w:t>providing</w:t>
      </w:r>
      <w:r w:rsidRPr="000C4E0E">
        <w:rPr>
          <w:b/>
          <w:bCs/>
        </w:rPr>
        <w:t xml:space="preserve"> </w:t>
      </w:r>
      <w:r w:rsidRPr="000C4E0E">
        <w:t>food</w:t>
      </w:r>
      <w:r w:rsidRPr="000C4E0E">
        <w:rPr>
          <w:b/>
          <w:bCs/>
        </w:rPr>
        <w:t xml:space="preserve"> </w:t>
      </w:r>
      <w:r w:rsidRPr="000C4E0E">
        <w:t>for</w:t>
      </w:r>
      <w:r w:rsidRPr="000C4E0E">
        <w:rPr>
          <w:b/>
          <w:bCs/>
        </w:rPr>
        <w:t xml:space="preserve"> </w:t>
      </w:r>
      <w:r w:rsidRPr="000C4E0E">
        <w:t>special</w:t>
      </w:r>
      <w:r w:rsidRPr="000C4E0E">
        <w:rPr>
          <w:b/>
          <w:bCs/>
        </w:rPr>
        <w:t xml:space="preserve"> </w:t>
      </w:r>
      <w:r w:rsidRPr="000C4E0E">
        <w:t>groups,</w:t>
      </w:r>
      <w:r w:rsidRPr="000C4E0E">
        <w:rPr>
          <w:b/>
          <w:bCs/>
        </w:rPr>
        <w:t xml:space="preserve"> </w:t>
      </w:r>
      <w:r w:rsidRPr="000C4E0E">
        <w:t>e.g.</w:t>
      </w:r>
      <w:r w:rsidRPr="000C4E0E">
        <w:rPr>
          <w:b/>
          <w:bCs/>
        </w:rPr>
        <w:t xml:space="preserve"> </w:t>
      </w:r>
      <w:r w:rsidRPr="000C4E0E">
        <w:t>(if</w:t>
      </w:r>
      <w:r w:rsidRPr="000C4E0E">
        <w:rPr>
          <w:b/>
          <w:bCs/>
        </w:rPr>
        <w:t xml:space="preserve"> </w:t>
      </w:r>
      <w:r w:rsidRPr="000C4E0E">
        <w:t>you</w:t>
      </w:r>
      <w:r w:rsidRPr="000C4E0E">
        <w:rPr>
          <w:b/>
          <w:bCs/>
        </w:rPr>
        <w:t xml:space="preserve"> </w:t>
      </w:r>
      <w:r w:rsidRPr="000C4E0E">
        <w:t>are</w:t>
      </w:r>
      <w:r w:rsidRPr="000C4E0E">
        <w:rPr>
          <w:b/>
          <w:bCs/>
        </w:rPr>
        <w:t xml:space="preserve"> </w:t>
      </w:r>
      <w:r w:rsidRPr="000C4E0E">
        <w:t>heavily</w:t>
      </w:r>
      <w:r w:rsidRPr="000C4E0E">
        <w:rPr>
          <w:b/>
          <w:bCs/>
        </w:rPr>
        <w:t xml:space="preserve"> </w:t>
      </w:r>
      <w:r w:rsidRPr="000C4E0E">
        <w:t>meat</w:t>
      </w:r>
      <w:r w:rsidRPr="000C4E0E">
        <w:rPr>
          <w:b/>
          <w:bCs/>
        </w:rPr>
        <w:t xml:space="preserve"> </w:t>
      </w:r>
      <w:r w:rsidRPr="000C4E0E">
        <w:t>eater</w:t>
      </w:r>
      <w:r w:rsidRPr="000C4E0E">
        <w:rPr>
          <w:b/>
          <w:bCs/>
        </w:rPr>
        <w:t xml:space="preserve"> </w:t>
      </w:r>
      <w:r w:rsidRPr="000C4E0E">
        <w:t>or</w:t>
      </w:r>
      <w:r w:rsidRPr="000C4E0E">
        <w:rPr>
          <w:b/>
          <w:bCs/>
        </w:rPr>
        <w:t xml:space="preserve"> </w:t>
      </w:r>
      <w:r w:rsidRPr="000C4E0E">
        <w:t>vegetarian)</w:t>
      </w:r>
      <w:r w:rsidRPr="000C4E0E">
        <w:rPr>
          <w:b/>
          <w:bCs/>
        </w:rPr>
        <w:t xml:space="preserve"> </w:t>
      </w:r>
      <w:r w:rsidRPr="000C4E0E">
        <w:t>it</w:t>
      </w:r>
      <w:r w:rsidRPr="000C4E0E">
        <w:rPr>
          <w:b/>
          <w:bCs/>
        </w:rPr>
        <w:t xml:space="preserve"> </w:t>
      </w:r>
      <w:r w:rsidRPr="000C4E0E">
        <w:t>may</w:t>
      </w:r>
      <w:r w:rsidRPr="000C4E0E">
        <w:rPr>
          <w:b/>
          <w:bCs/>
        </w:rPr>
        <w:t xml:space="preserve"> </w:t>
      </w:r>
      <w:r w:rsidRPr="000C4E0E">
        <w:t>not</w:t>
      </w:r>
      <w:r w:rsidRPr="000C4E0E">
        <w:rPr>
          <w:b/>
          <w:bCs/>
        </w:rPr>
        <w:t xml:space="preserve"> </w:t>
      </w:r>
      <w:r w:rsidRPr="000C4E0E">
        <w:t>fully</w:t>
      </w:r>
      <w:r w:rsidRPr="000C4E0E">
        <w:rPr>
          <w:b/>
          <w:bCs/>
        </w:rPr>
        <w:t xml:space="preserve"> </w:t>
      </w:r>
      <w:r w:rsidRPr="000C4E0E">
        <w:t>meet</w:t>
      </w:r>
      <w:r w:rsidRPr="000C4E0E">
        <w:rPr>
          <w:b/>
          <w:bCs/>
        </w:rPr>
        <w:t xml:space="preserve"> </w:t>
      </w:r>
      <w:r w:rsidRPr="000C4E0E">
        <w:t>your</w:t>
      </w:r>
      <w:r w:rsidRPr="000C4E0E">
        <w:rPr>
          <w:b/>
          <w:bCs/>
        </w:rPr>
        <w:t xml:space="preserve"> </w:t>
      </w:r>
      <w:r w:rsidRPr="000C4E0E">
        <w:t>expectations.</w:t>
      </w:r>
      <w:r w:rsidRPr="000C4E0E">
        <w:rPr>
          <w:b/>
          <w:bCs/>
        </w:rPr>
        <w:t xml:space="preserve"> </w:t>
      </w:r>
      <w:r w:rsidRPr="000C4E0E">
        <w:t>We</w:t>
      </w:r>
      <w:r w:rsidRPr="000C4E0E">
        <w:rPr>
          <w:b/>
          <w:bCs/>
        </w:rPr>
        <w:t xml:space="preserve"> </w:t>
      </w:r>
      <w:r w:rsidRPr="000C4E0E">
        <w:t>strongly</w:t>
      </w:r>
      <w:r w:rsidRPr="000C4E0E">
        <w:rPr>
          <w:b/>
          <w:bCs/>
        </w:rPr>
        <w:t xml:space="preserve"> </w:t>
      </w:r>
      <w:r w:rsidRPr="000C4E0E">
        <w:t>recommend</w:t>
      </w:r>
      <w:r w:rsidRPr="000C4E0E">
        <w:rPr>
          <w:b/>
          <w:bCs/>
        </w:rPr>
        <w:t xml:space="preserve"> </w:t>
      </w:r>
      <w:r w:rsidRPr="000C4E0E">
        <w:t>participants</w:t>
      </w:r>
      <w:r w:rsidRPr="000C4E0E">
        <w:rPr>
          <w:b/>
          <w:bCs/>
        </w:rPr>
        <w:t xml:space="preserve"> </w:t>
      </w:r>
      <w:r w:rsidRPr="000C4E0E">
        <w:t>to</w:t>
      </w:r>
      <w:r w:rsidRPr="000C4E0E">
        <w:rPr>
          <w:b/>
          <w:bCs/>
        </w:rPr>
        <w:t xml:space="preserve"> </w:t>
      </w:r>
      <w:r w:rsidRPr="000C4E0E">
        <w:t>inform</w:t>
      </w:r>
      <w:r w:rsidRPr="000C4E0E">
        <w:rPr>
          <w:b/>
          <w:bCs/>
        </w:rPr>
        <w:t xml:space="preserve"> </w:t>
      </w:r>
      <w:r w:rsidRPr="000C4E0E">
        <w:t>the</w:t>
      </w:r>
      <w:r w:rsidRPr="000C4E0E">
        <w:rPr>
          <w:b/>
          <w:bCs/>
        </w:rPr>
        <w:t xml:space="preserve"> </w:t>
      </w:r>
      <w:r w:rsidRPr="000C4E0E">
        <w:t>organizers</w:t>
      </w:r>
      <w:r w:rsidRPr="000C4E0E">
        <w:rPr>
          <w:b/>
          <w:bCs/>
        </w:rPr>
        <w:t xml:space="preserve"> IN ADVANCE </w:t>
      </w:r>
      <w:r w:rsidRPr="000C4E0E">
        <w:t>about</w:t>
      </w:r>
      <w:r w:rsidRPr="000C4E0E">
        <w:rPr>
          <w:b/>
          <w:bCs/>
        </w:rPr>
        <w:t xml:space="preserve"> </w:t>
      </w:r>
      <w:r w:rsidRPr="000C4E0E">
        <w:t>any</w:t>
      </w:r>
      <w:r w:rsidRPr="000C4E0E">
        <w:rPr>
          <w:b/>
          <w:bCs/>
        </w:rPr>
        <w:t xml:space="preserve"> </w:t>
      </w:r>
      <w:r w:rsidRPr="000C4E0E">
        <w:t>special</w:t>
      </w:r>
      <w:r w:rsidRPr="000C4E0E">
        <w:rPr>
          <w:b/>
          <w:bCs/>
        </w:rPr>
        <w:t xml:space="preserve"> </w:t>
      </w:r>
      <w:r w:rsidRPr="000C4E0E">
        <w:t>needs.</w:t>
      </w:r>
    </w:p>
    <w:p w:rsidR="00A14951" w:rsidRPr="000C4E0E" w:rsidRDefault="00A14951" w:rsidP="00433ED0">
      <w:pPr>
        <w:pStyle w:val="Headline"/>
        <w:rPr>
          <w:lang w:val="en-US"/>
        </w:rPr>
      </w:pPr>
      <w:r w:rsidRPr="000C4E0E">
        <w:rPr>
          <w:lang w:val="en-US"/>
        </w:rPr>
        <w:t>Travel costs</w:t>
      </w:r>
    </w:p>
    <w:p w:rsidR="006D651F" w:rsidRPr="000C4E0E" w:rsidRDefault="006D651F" w:rsidP="00433ED0">
      <w:pPr>
        <w:pStyle w:val="Basicparagraph"/>
      </w:pPr>
      <w:r w:rsidRPr="000C4E0E">
        <w:t>Reimbursement will be done in EUR. All tickets' costs purchased in a local curre</w:t>
      </w:r>
      <w:r w:rsidRPr="000C4E0E">
        <w:t>n</w:t>
      </w:r>
      <w:r w:rsidRPr="000C4E0E">
        <w:t>cy will be converted and calculated according to the exchange rate of the month gi</w:t>
      </w:r>
      <w:r w:rsidRPr="000C4E0E">
        <w:t>v</w:t>
      </w:r>
      <w:r w:rsidRPr="000C4E0E">
        <w:t xml:space="preserve">en by the European Commission. Find the details here: </w:t>
      </w:r>
    </w:p>
    <w:p w:rsidR="006D651F" w:rsidRPr="00940A53" w:rsidRDefault="008674AC" w:rsidP="00940A53">
      <w:pPr>
        <w:pStyle w:val="web-link"/>
      </w:pPr>
      <w:hyperlink r:id="rId8" w:history="1">
        <w:r w:rsidR="006D651F" w:rsidRPr="00940A53">
          <w:rPr>
            <w:rStyle w:val="Hyperlink"/>
            <w:color w:val="E36C0A" w:themeColor="accent6" w:themeShade="BF"/>
            <w:u w:val="none"/>
          </w:rPr>
          <w:t>http://ec.europa.eu/budget/contracts_grants/info_contracts/inforeuro/inforeuro_en.cfm</w:t>
        </w:r>
      </w:hyperlink>
    </w:p>
    <w:p w:rsidR="006D651F" w:rsidRPr="000C4E0E" w:rsidRDefault="006D651F" w:rsidP="008B2127">
      <w:pPr>
        <w:pStyle w:val="Basicparagraph"/>
      </w:pPr>
      <w:r w:rsidRPr="000C4E0E">
        <w:lastRenderedPageBreak/>
        <w:t xml:space="preserve">The travel reimbursement will be done by a bank </w:t>
      </w:r>
      <w:r w:rsidR="00A14951" w:rsidRPr="000C4E0E">
        <w:t xml:space="preserve">transfer after the project upon </w:t>
      </w:r>
      <w:r w:rsidRPr="000C4E0E">
        <w:t>r</w:t>
      </w:r>
      <w:r w:rsidRPr="000C4E0E">
        <w:t>e</w:t>
      </w:r>
      <w:r w:rsidRPr="000C4E0E">
        <w:t xml:space="preserve">ceiving all the original travel documents (boarding passes, train, bus tickets) to one representative of the group or a partner </w:t>
      </w:r>
      <w:r w:rsidR="00914AFB" w:rsidRPr="000C4E0E">
        <w:t>organization</w:t>
      </w:r>
      <w:r w:rsidRPr="000C4E0E">
        <w:t xml:space="preserve">. </w:t>
      </w:r>
    </w:p>
    <w:p w:rsidR="006D651F" w:rsidRPr="000C4E0E" w:rsidRDefault="006D651F" w:rsidP="008B2127">
      <w:pPr>
        <w:pStyle w:val="Basicparagraph"/>
      </w:pPr>
      <w:r w:rsidRPr="000C4E0E">
        <w:t xml:space="preserve">Every participant should submit the following documents for the reimbursement: </w:t>
      </w:r>
    </w:p>
    <w:p w:rsidR="006D651F" w:rsidRPr="000C4E0E" w:rsidRDefault="006D651F" w:rsidP="008B2127">
      <w:pPr>
        <w:pStyle w:val="Numbering"/>
        <w:numPr>
          <w:ilvl w:val="0"/>
          <w:numId w:val="16"/>
        </w:numPr>
      </w:pPr>
      <w:r w:rsidRPr="000C4E0E">
        <w:t xml:space="preserve">Tickets (there must be price and name of the person stated on it). </w:t>
      </w:r>
    </w:p>
    <w:p w:rsidR="006D651F" w:rsidRPr="000C4E0E" w:rsidRDefault="006D651F" w:rsidP="008B2127">
      <w:pPr>
        <w:pStyle w:val="Numbering"/>
        <w:numPr>
          <w:ilvl w:val="0"/>
          <w:numId w:val="16"/>
        </w:numPr>
      </w:pPr>
      <w:r w:rsidRPr="000C4E0E">
        <w:t xml:space="preserve"> Boarding passes (in case of loss – please get a confirmation from the airlines, that the flight was taken) </w:t>
      </w:r>
    </w:p>
    <w:p w:rsidR="006D651F" w:rsidRPr="000C4E0E" w:rsidRDefault="006D651F" w:rsidP="008B2127">
      <w:pPr>
        <w:pStyle w:val="Numbering"/>
        <w:numPr>
          <w:ilvl w:val="0"/>
          <w:numId w:val="16"/>
        </w:numPr>
      </w:pPr>
      <w:r w:rsidRPr="000C4E0E">
        <w:t xml:space="preserve">Invoices – yes, even if you have a ticket, our accounting still needs an INVOICE. </w:t>
      </w:r>
    </w:p>
    <w:p w:rsidR="00A14951" w:rsidRPr="000C4E0E" w:rsidRDefault="006D651F" w:rsidP="008B2127">
      <w:pPr>
        <w:pStyle w:val="Numbering"/>
        <w:numPr>
          <w:ilvl w:val="0"/>
          <w:numId w:val="16"/>
        </w:numPr>
      </w:pPr>
      <w:r w:rsidRPr="000C4E0E">
        <w:t>Online Check-in should be made before your leave Yerevan to make sure you give as</w:t>
      </w:r>
    </w:p>
    <w:p w:rsidR="006D651F" w:rsidRPr="000C4E0E" w:rsidRDefault="006D651F" w:rsidP="008B2127">
      <w:pPr>
        <w:pStyle w:val="Numbering"/>
        <w:numPr>
          <w:ilvl w:val="0"/>
          <w:numId w:val="16"/>
        </w:numPr>
      </w:pPr>
      <w:r w:rsidRPr="000C4E0E">
        <w:t xml:space="preserve"> Boarding Passes from the way back as well. </w:t>
      </w:r>
    </w:p>
    <w:p w:rsidR="00914AFB" w:rsidRPr="000C4E0E" w:rsidRDefault="00914AFB" w:rsidP="008B2127">
      <w:pPr>
        <w:autoSpaceDE w:val="0"/>
        <w:autoSpaceDN w:val="0"/>
        <w:adjustRightInd w:val="0"/>
        <w:spacing w:after="0" w:line="240" w:lineRule="auto"/>
        <w:ind w:left="720"/>
        <w:rPr>
          <w:rFonts w:ascii="Calibri" w:eastAsia="Arial Unicode MS" w:hAnsi="Calibri" w:cs="Arial Unicode MS"/>
          <w:noProof w:val="0"/>
          <w:color w:val="000000"/>
          <w:sz w:val="28"/>
          <w:szCs w:val="28"/>
          <w:lang w:val="en-US"/>
        </w:rPr>
      </w:pPr>
    </w:p>
    <w:p w:rsidR="00A14951" w:rsidRPr="000C4E0E" w:rsidRDefault="00A14951" w:rsidP="008B2127">
      <w:pPr>
        <w:pStyle w:val="Basicparagraph"/>
      </w:pPr>
      <w:r w:rsidRPr="000C4E0E">
        <w:rPr>
          <w:b/>
        </w:rPr>
        <w:t>IMPORTANT:</w:t>
      </w:r>
      <w:r w:rsidRPr="000C4E0E">
        <w:t xml:space="preserve"> Be aware that you can wait 6 months for reimbursement of travel costs. We have to wait second part of money that will be given after National Agency approves our final report. </w:t>
      </w:r>
    </w:p>
    <w:p w:rsidR="006D651F" w:rsidRPr="000C4E0E" w:rsidRDefault="006D651F" w:rsidP="008B2127">
      <w:pPr>
        <w:pStyle w:val="Basicparagraph"/>
        <w:rPr>
          <w:u w:val="single"/>
        </w:rPr>
      </w:pPr>
      <w:r w:rsidRPr="000C4E0E">
        <w:t xml:space="preserve">There is NO participation fee for this </w:t>
      </w:r>
      <w:r w:rsidR="00A14951" w:rsidRPr="000C4E0E">
        <w:t>youth exchange</w:t>
      </w:r>
      <w:r w:rsidRPr="000C4E0E">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5"/>
        <w:gridCol w:w="4650"/>
      </w:tblGrid>
      <w:tr w:rsidR="00F1627A" w:rsidRPr="000C4E0E" w:rsidTr="00212311">
        <w:tc>
          <w:tcPr>
            <w:tcW w:w="4788" w:type="dxa"/>
            <w:shd w:val="clear" w:color="auto" w:fill="BFBFBF" w:themeFill="background1" w:themeFillShade="BF"/>
          </w:tcPr>
          <w:p w:rsidR="00F1627A" w:rsidRPr="00212311" w:rsidRDefault="00F1627A" w:rsidP="008B2127">
            <w:pPr>
              <w:pStyle w:val="Basicparagraph"/>
            </w:pPr>
            <w:r w:rsidRPr="00212311">
              <w:t xml:space="preserve">Country </w:t>
            </w:r>
          </w:p>
        </w:tc>
        <w:tc>
          <w:tcPr>
            <w:tcW w:w="4788" w:type="dxa"/>
            <w:shd w:val="clear" w:color="auto" w:fill="BFBFBF" w:themeFill="background1" w:themeFillShade="BF"/>
          </w:tcPr>
          <w:p w:rsidR="00F1627A" w:rsidRPr="00212311" w:rsidRDefault="00F1627A" w:rsidP="008B2127">
            <w:pPr>
              <w:pStyle w:val="Basicparagraph"/>
            </w:pPr>
            <w:r w:rsidRPr="00212311">
              <w:t>Money in €</w:t>
            </w:r>
          </w:p>
        </w:tc>
      </w:tr>
      <w:tr w:rsidR="00F1627A" w:rsidRPr="000C4E0E" w:rsidTr="002455C4">
        <w:tc>
          <w:tcPr>
            <w:tcW w:w="4788" w:type="dxa"/>
          </w:tcPr>
          <w:p w:rsidR="00F1627A" w:rsidRPr="000C4E0E" w:rsidRDefault="00F1627A" w:rsidP="008B2127">
            <w:pPr>
              <w:pStyle w:val="Basicparagraph"/>
            </w:pPr>
            <w:r w:rsidRPr="000C4E0E">
              <w:t>Serbia</w:t>
            </w:r>
          </w:p>
        </w:tc>
        <w:tc>
          <w:tcPr>
            <w:tcW w:w="4788" w:type="dxa"/>
          </w:tcPr>
          <w:p w:rsidR="00F1627A" w:rsidRPr="000C4E0E" w:rsidRDefault="00F1627A" w:rsidP="008B2127">
            <w:pPr>
              <w:pStyle w:val="Basicparagraph"/>
            </w:pPr>
            <w:r w:rsidRPr="000C4E0E">
              <w:t>170</w:t>
            </w:r>
          </w:p>
        </w:tc>
      </w:tr>
      <w:tr w:rsidR="00F1627A" w:rsidRPr="000C4E0E" w:rsidTr="002455C4">
        <w:tc>
          <w:tcPr>
            <w:tcW w:w="4788" w:type="dxa"/>
          </w:tcPr>
          <w:p w:rsidR="00F1627A" w:rsidRPr="000C4E0E" w:rsidRDefault="00CD2721" w:rsidP="008B2127">
            <w:pPr>
              <w:pStyle w:val="Basicparagraph"/>
            </w:pPr>
            <w:r w:rsidRPr="000C4E0E">
              <w:t>Macedonia</w:t>
            </w:r>
          </w:p>
        </w:tc>
        <w:tc>
          <w:tcPr>
            <w:tcW w:w="4788" w:type="dxa"/>
          </w:tcPr>
          <w:p w:rsidR="00F1627A" w:rsidRPr="000C4E0E" w:rsidRDefault="00CD2721" w:rsidP="008B2127">
            <w:pPr>
              <w:pStyle w:val="Basicparagraph"/>
            </w:pPr>
            <w:r w:rsidRPr="000C4E0E">
              <w:t>1</w:t>
            </w:r>
            <w:r w:rsidR="00F1627A" w:rsidRPr="000C4E0E">
              <w:t>70</w:t>
            </w:r>
          </w:p>
        </w:tc>
      </w:tr>
      <w:tr w:rsidR="00F1627A" w:rsidRPr="000C4E0E" w:rsidTr="002455C4">
        <w:tc>
          <w:tcPr>
            <w:tcW w:w="4788" w:type="dxa"/>
          </w:tcPr>
          <w:p w:rsidR="00F1627A" w:rsidRPr="000C4E0E" w:rsidRDefault="00F1627A" w:rsidP="008B2127">
            <w:pPr>
              <w:pStyle w:val="Basicparagraph"/>
            </w:pPr>
            <w:r w:rsidRPr="000C4E0E">
              <w:t>Lithuania</w:t>
            </w:r>
          </w:p>
        </w:tc>
        <w:tc>
          <w:tcPr>
            <w:tcW w:w="4788" w:type="dxa"/>
          </w:tcPr>
          <w:p w:rsidR="00F1627A" w:rsidRPr="000C4E0E" w:rsidRDefault="00F1627A" w:rsidP="008B2127">
            <w:pPr>
              <w:pStyle w:val="Basicparagraph"/>
            </w:pPr>
            <w:r w:rsidRPr="000C4E0E">
              <w:t>170</w:t>
            </w:r>
          </w:p>
        </w:tc>
      </w:tr>
      <w:tr w:rsidR="00F1627A" w:rsidRPr="000C4E0E" w:rsidTr="002455C4">
        <w:tc>
          <w:tcPr>
            <w:tcW w:w="4788" w:type="dxa"/>
          </w:tcPr>
          <w:p w:rsidR="00F1627A" w:rsidRPr="000C4E0E" w:rsidRDefault="00F1627A" w:rsidP="008B2127">
            <w:pPr>
              <w:pStyle w:val="Basicparagraph"/>
            </w:pPr>
            <w:r w:rsidRPr="000C4E0E">
              <w:t>Germany</w:t>
            </w:r>
          </w:p>
        </w:tc>
        <w:tc>
          <w:tcPr>
            <w:tcW w:w="4788" w:type="dxa"/>
          </w:tcPr>
          <w:p w:rsidR="00F1627A" w:rsidRPr="000C4E0E" w:rsidRDefault="00F1627A" w:rsidP="008B2127">
            <w:pPr>
              <w:pStyle w:val="Basicparagraph"/>
            </w:pPr>
            <w:r w:rsidRPr="000C4E0E">
              <w:t>0</w:t>
            </w:r>
          </w:p>
        </w:tc>
      </w:tr>
      <w:tr w:rsidR="00F1627A" w:rsidRPr="000C4E0E" w:rsidTr="002455C4">
        <w:tc>
          <w:tcPr>
            <w:tcW w:w="4788" w:type="dxa"/>
          </w:tcPr>
          <w:p w:rsidR="00F1627A" w:rsidRPr="008B2127" w:rsidRDefault="00CD2721" w:rsidP="008B2127">
            <w:pPr>
              <w:pStyle w:val="Basicparagraph"/>
            </w:pPr>
            <w:r w:rsidRPr="008B2127">
              <w:lastRenderedPageBreak/>
              <w:t>Spain</w:t>
            </w:r>
          </w:p>
        </w:tc>
        <w:tc>
          <w:tcPr>
            <w:tcW w:w="4788" w:type="dxa"/>
          </w:tcPr>
          <w:p w:rsidR="00F1627A" w:rsidRPr="008B2127" w:rsidRDefault="00F1627A" w:rsidP="008B2127">
            <w:pPr>
              <w:pStyle w:val="Basicparagraph"/>
            </w:pPr>
            <w:r w:rsidRPr="008B2127">
              <w:t>170</w:t>
            </w:r>
          </w:p>
        </w:tc>
      </w:tr>
      <w:tr w:rsidR="00F1627A" w:rsidRPr="000C4E0E" w:rsidTr="002455C4">
        <w:tc>
          <w:tcPr>
            <w:tcW w:w="4788" w:type="dxa"/>
          </w:tcPr>
          <w:p w:rsidR="00F1627A" w:rsidRPr="008B2127" w:rsidRDefault="00F1627A" w:rsidP="008B2127">
            <w:pPr>
              <w:pStyle w:val="Basicparagraph"/>
            </w:pPr>
            <w:r w:rsidRPr="008B2127">
              <w:t>Czech Republic</w:t>
            </w:r>
          </w:p>
        </w:tc>
        <w:tc>
          <w:tcPr>
            <w:tcW w:w="4788" w:type="dxa"/>
          </w:tcPr>
          <w:p w:rsidR="00F1627A" w:rsidRPr="008B2127" w:rsidRDefault="00CD2721" w:rsidP="008B2127">
            <w:pPr>
              <w:pStyle w:val="Basicparagraph"/>
            </w:pPr>
            <w:r w:rsidRPr="008B2127">
              <w:t>80</w:t>
            </w:r>
          </w:p>
        </w:tc>
      </w:tr>
      <w:tr w:rsidR="00CD2721" w:rsidRPr="000C4E0E" w:rsidTr="002455C4">
        <w:tc>
          <w:tcPr>
            <w:tcW w:w="4788" w:type="dxa"/>
          </w:tcPr>
          <w:p w:rsidR="00CD2721" w:rsidRPr="008B2127" w:rsidRDefault="00CD2721" w:rsidP="008B2127">
            <w:pPr>
              <w:pStyle w:val="Basicparagraph"/>
            </w:pPr>
            <w:r w:rsidRPr="008B2127">
              <w:t>Austria</w:t>
            </w:r>
          </w:p>
        </w:tc>
        <w:tc>
          <w:tcPr>
            <w:tcW w:w="4788" w:type="dxa"/>
          </w:tcPr>
          <w:p w:rsidR="00CD2721" w:rsidRPr="008B2127" w:rsidRDefault="00CD2721" w:rsidP="008B2127">
            <w:pPr>
              <w:pStyle w:val="Basicparagraph"/>
            </w:pPr>
            <w:r w:rsidRPr="008B2127">
              <w:t>170</w:t>
            </w:r>
          </w:p>
        </w:tc>
      </w:tr>
    </w:tbl>
    <w:p w:rsidR="00F1627A" w:rsidRPr="000C4E0E" w:rsidRDefault="00F1627A" w:rsidP="00CD2721">
      <w:pPr>
        <w:jc w:val="both"/>
        <w:rPr>
          <w:rFonts w:ascii="Calibri" w:eastAsia="Arial Unicode MS" w:hAnsi="Calibri" w:cs="Arial Unicode MS"/>
          <w:sz w:val="28"/>
          <w:szCs w:val="28"/>
        </w:rPr>
      </w:pPr>
    </w:p>
    <w:p w:rsidR="006D08DE" w:rsidRPr="000C4E0E" w:rsidRDefault="006D08DE" w:rsidP="00433ED0">
      <w:pPr>
        <w:pStyle w:val="Headline"/>
        <w:rPr>
          <w:lang w:val="en-US"/>
        </w:rPr>
      </w:pPr>
      <w:r w:rsidRPr="000C4E0E">
        <w:rPr>
          <w:lang w:val="en-US"/>
        </w:rPr>
        <w:t xml:space="preserve">Weather </w:t>
      </w:r>
    </w:p>
    <w:p w:rsidR="006D08DE" w:rsidRPr="000C4E0E" w:rsidRDefault="006D08DE" w:rsidP="008B2127">
      <w:pPr>
        <w:pStyle w:val="Basicparagraph"/>
      </w:pPr>
      <w:r w:rsidRPr="000C4E0E">
        <w:t xml:space="preserve">The weather in Berlin in September is relatively warm and sunny. You can check the weather before to arrive in Germany </w:t>
      </w:r>
    </w:p>
    <w:p w:rsidR="006D08DE" w:rsidRPr="00940A53" w:rsidRDefault="008674AC" w:rsidP="00940A53">
      <w:pPr>
        <w:pStyle w:val="web-link"/>
      </w:pPr>
      <w:hyperlink r:id="rId9" w:history="1">
        <w:r w:rsidR="006D08DE" w:rsidRPr="00940A53">
          <w:rPr>
            <w:rStyle w:val="Hyperlink"/>
            <w:color w:val="E36C0A" w:themeColor="accent6" w:themeShade="BF"/>
            <w:u w:val="none"/>
          </w:rPr>
          <w:t>http://www.accuweather.com/en/de/berlin/10178/month/178087?monyr=9/01/2016</w:t>
        </w:r>
      </w:hyperlink>
    </w:p>
    <w:p w:rsidR="006D08DE" w:rsidRPr="000C4E0E" w:rsidRDefault="00212311" w:rsidP="00433ED0">
      <w:pPr>
        <w:pStyle w:val="Headline"/>
        <w:rPr>
          <w:lang w:val="en-US"/>
        </w:rPr>
      </w:pPr>
      <w:r>
        <w:rPr>
          <w:lang w:val="en-US"/>
        </w:rPr>
        <w:t>Visa</w:t>
      </w:r>
    </w:p>
    <w:p w:rsidR="006D08DE" w:rsidRPr="000C4E0E" w:rsidRDefault="006D08DE" w:rsidP="008B2127">
      <w:pPr>
        <w:pStyle w:val="Basicparagraph"/>
      </w:pPr>
      <w:r w:rsidRPr="000C4E0E">
        <w:t xml:space="preserve">In case if you need visa, you can let us to send you invitation letter. However, visa costs will not be reimbursed. Please, don't forget to bring your passport or ID with you. </w:t>
      </w:r>
    </w:p>
    <w:p w:rsidR="006D08DE" w:rsidRPr="000C4E0E" w:rsidRDefault="00212311" w:rsidP="00433ED0">
      <w:pPr>
        <w:pStyle w:val="Headline"/>
        <w:rPr>
          <w:lang w:val="en-US"/>
        </w:rPr>
      </w:pPr>
      <w:r>
        <w:rPr>
          <w:lang w:val="en-US"/>
        </w:rPr>
        <w:t>Insurance</w:t>
      </w:r>
    </w:p>
    <w:p w:rsidR="009C0DEA" w:rsidRPr="000C4E0E" w:rsidRDefault="006D08DE" w:rsidP="008B2127">
      <w:pPr>
        <w:pStyle w:val="Basicparagraph"/>
      </w:pPr>
      <w:r w:rsidRPr="000C4E0E">
        <w:t>Remember health insurance is your responsibility</w:t>
      </w:r>
      <w:r w:rsidR="00A14951" w:rsidRPr="000C4E0E">
        <w:t>,</w:t>
      </w:r>
      <w:r w:rsidRPr="000C4E0E">
        <w:t xml:space="preserve"> so make sure you have medical insurance. Also you are required to have travel insurance. Please note that each pa</w:t>
      </w:r>
      <w:r w:rsidRPr="000C4E0E">
        <w:t>r</w:t>
      </w:r>
      <w:r w:rsidRPr="000C4E0E">
        <w:t>ticipant is required to have travel insurance and health insurance and it is not rei</w:t>
      </w:r>
      <w:r w:rsidRPr="000C4E0E">
        <w:t>m</w:t>
      </w:r>
      <w:r w:rsidRPr="000C4E0E">
        <w:t xml:space="preserve">bursable as it is your choice with which company and plan suits you. </w:t>
      </w:r>
      <w:r w:rsidR="009C0DEA" w:rsidRPr="000C4E0E">
        <w:t>Travel Insu</w:t>
      </w:r>
      <w:r w:rsidR="009C0DEA" w:rsidRPr="000C4E0E">
        <w:t>r</w:t>
      </w:r>
      <w:r w:rsidR="009C0DEA" w:rsidRPr="000C4E0E">
        <w:t>ance (For participants from EU countries the European Health Insurance</w:t>
      </w:r>
    </w:p>
    <w:p w:rsidR="009C0DEA" w:rsidRPr="000C4E0E" w:rsidRDefault="009C0DEA" w:rsidP="008B2127">
      <w:pPr>
        <w:pStyle w:val="Basicparagraph"/>
      </w:pPr>
      <w:r w:rsidRPr="000C4E0E">
        <w:t>Card (EHIC) is advised!)</w:t>
      </w:r>
    </w:p>
    <w:p w:rsidR="009C0DEA" w:rsidRPr="000C4E0E" w:rsidRDefault="009C0DEA" w:rsidP="00433ED0">
      <w:pPr>
        <w:pStyle w:val="Headline"/>
        <w:rPr>
          <w:lang w:val="en-US"/>
        </w:rPr>
      </w:pPr>
      <w:r w:rsidRPr="000C4E0E">
        <w:rPr>
          <w:lang w:val="en-US"/>
        </w:rPr>
        <w:t>Currency</w:t>
      </w:r>
    </w:p>
    <w:p w:rsidR="00793A63" w:rsidRPr="000C4E0E" w:rsidRDefault="009C0DEA" w:rsidP="008B2127">
      <w:pPr>
        <w:pStyle w:val="Basicparagraph"/>
      </w:pPr>
      <w:r w:rsidRPr="000C4E0E">
        <w:t>Germany currency is Euro; if you need to change money you can do it</w:t>
      </w:r>
      <w:r w:rsidR="008B2127">
        <w:t xml:space="preserve"> in the ai</w:t>
      </w:r>
      <w:r w:rsidR="008B2127">
        <w:t>r</w:t>
      </w:r>
      <w:r w:rsidR="008B2127">
        <w:t>port or in any bank.</w:t>
      </w:r>
    </w:p>
    <w:p w:rsidR="009C0DEA" w:rsidRPr="000C4E0E" w:rsidRDefault="009C0DEA" w:rsidP="00433ED0">
      <w:pPr>
        <w:pStyle w:val="Headline"/>
        <w:rPr>
          <w:lang w:val="en-US"/>
        </w:rPr>
      </w:pPr>
      <w:r w:rsidRPr="000C4E0E">
        <w:rPr>
          <w:lang w:val="en-US"/>
        </w:rPr>
        <w:lastRenderedPageBreak/>
        <w:t>Emergency</w:t>
      </w:r>
    </w:p>
    <w:p w:rsidR="00940A53" w:rsidRDefault="00F54487" w:rsidP="008B2127">
      <w:pPr>
        <w:pStyle w:val="Basicparagraph"/>
      </w:pPr>
      <w:r w:rsidRPr="000C4E0E">
        <w:t>112 emergency is traditionally considered as a "fire emergency" and "emergency medical assistance" number and 110 is known as the "police emergency" number in Germany.</w:t>
      </w:r>
      <w:r w:rsidR="00793A63" w:rsidRPr="000C4E0E">
        <w:t xml:space="preserve"> </w:t>
      </w:r>
      <w:r w:rsidRPr="000C4E0E">
        <w:t>It is not possible to call 112 from a mobile phone without a SIM card. In addition to German, the calls can be answered</w:t>
      </w:r>
      <w:r w:rsidRPr="000C4E0E">
        <w:rPr>
          <w:rFonts w:ascii="Calibri" w:hAnsi="Calibri" w:cs="Calibri"/>
        </w:rPr>
        <w:t> </w:t>
      </w:r>
      <w:r w:rsidRPr="000C4E0E">
        <w:t>in English and the other EU langua</w:t>
      </w:r>
      <w:r w:rsidRPr="000C4E0E">
        <w:t>g</w:t>
      </w:r>
      <w:r w:rsidRPr="000C4E0E">
        <w:t>es with the help of interpreters. The 112 operator can detect the location of the caller immediately.</w:t>
      </w:r>
      <w:r w:rsidR="00793A63" w:rsidRPr="000C4E0E">
        <w:t xml:space="preserve"> </w:t>
      </w:r>
      <w:r w:rsidRPr="000C4E0E">
        <w:t>Copied form this site:</w:t>
      </w:r>
    </w:p>
    <w:p w:rsidR="00F54487" w:rsidRPr="00940A53" w:rsidRDefault="008674AC" w:rsidP="00940A53">
      <w:pPr>
        <w:pStyle w:val="web-link"/>
      </w:pPr>
      <w:hyperlink r:id="rId10" w:history="1">
        <w:r w:rsidR="00A14951" w:rsidRPr="00940A53">
          <w:rPr>
            <w:rStyle w:val="Hyperlink"/>
            <w:color w:val="E36C0A" w:themeColor="accent6" w:themeShade="BF"/>
            <w:u w:val="none"/>
          </w:rPr>
          <w:t>https://ec.europa.eu/digital-single-market/en/112-germany</w:t>
        </w:r>
      </w:hyperlink>
    </w:p>
    <w:p w:rsidR="009C0DEA" w:rsidRPr="000C4E0E" w:rsidRDefault="009C0DEA" w:rsidP="00433ED0">
      <w:pPr>
        <w:pStyle w:val="Headline"/>
        <w:rPr>
          <w:lang w:val="en-US"/>
        </w:rPr>
      </w:pPr>
      <w:r w:rsidRPr="000C4E0E">
        <w:rPr>
          <w:lang w:val="en-US"/>
        </w:rPr>
        <w:t xml:space="preserve">Medication </w:t>
      </w:r>
    </w:p>
    <w:p w:rsidR="009C0DEA" w:rsidRPr="000C4E0E" w:rsidRDefault="009C0DEA" w:rsidP="008B2127">
      <w:pPr>
        <w:pStyle w:val="Basicparagraph"/>
      </w:pPr>
      <w:r w:rsidRPr="000C4E0E">
        <w:t>If you take any medication please remember to bring it with you, we have pharm</w:t>
      </w:r>
      <w:r w:rsidRPr="000C4E0E">
        <w:t>a</w:t>
      </w:r>
      <w:r w:rsidRPr="000C4E0E">
        <w:t>cies here but if you need prescription medication you cannot buy them over the cou</w:t>
      </w:r>
      <w:r w:rsidRPr="000C4E0E">
        <w:t>n</w:t>
      </w:r>
      <w:r w:rsidRPr="000C4E0E">
        <w:t>ter without a prescription. Also please inform us of any medical conditions we need to be aware of in the registration application. If participants have any allergies esp</w:t>
      </w:r>
      <w:r w:rsidRPr="000C4E0E">
        <w:t>e</w:t>
      </w:r>
      <w:r w:rsidRPr="000C4E0E">
        <w:t xml:space="preserve">cially to food this needs to be expressed in the application form above, because changes to the menu will not be possible once the project starts. </w:t>
      </w:r>
    </w:p>
    <w:p w:rsidR="00793A63" w:rsidRPr="000C4E0E" w:rsidRDefault="00793A63" w:rsidP="00433ED0">
      <w:pPr>
        <w:pStyle w:val="Headline"/>
      </w:pPr>
      <w:r w:rsidRPr="000C4E0E">
        <w:t xml:space="preserve">Smoking and alcohol </w:t>
      </w:r>
    </w:p>
    <w:p w:rsidR="00F54487" w:rsidRPr="000C4E0E" w:rsidRDefault="00F54487" w:rsidP="008B2127">
      <w:pPr>
        <w:pStyle w:val="Basicparagraph"/>
        <w:rPr>
          <w:b/>
        </w:rPr>
      </w:pPr>
      <w:r w:rsidRPr="000C4E0E">
        <w:t>We do not encourage drinking and smoking , but if you want to do it ,do</w:t>
      </w:r>
      <w:r w:rsidR="008B2127">
        <w:t xml:space="preserve"> it re</w:t>
      </w:r>
      <w:r w:rsidR="008B2127">
        <w:t>s</w:t>
      </w:r>
      <w:r w:rsidR="008B2127">
        <w:t>ponable. It is forbidden</w:t>
      </w:r>
      <w:r w:rsidR="00940A53">
        <w:t xml:space="preserve"> to smoke or drink inside of </w:t>
      </w:r>
      <w:r w:rsidRPr="000C4E0E">
        <w:t>your rooms and activities places.</w:t>
      </w:r>
    </w:p>
    <w:p w:rsidR="00212311" w:rsidRDefault="00212311" w:rsidP="00433ED0">
      <w:pPr>
        <w:pStyle w:val="Headline"/>
      </w:pPr>
      <w:r>
        <w:t>Drugs</w:t>
      </w:r>
    </w:p>
    <w:p w:rsidR="00914AFB" w:rsidRPr="000C4E0E" w:rsidRDefault="00F54487" w:rsidP="008B2127">
      <w:pPr>
        <w:pStyle w:val="Basicparagraph"/>
      </w:pPr>
      <w:r w:rsidRPr="000C4E0E">
        <w:t>It is completely forbidden to use drugs including “light drugs”</w:t>
      </w:r>
    </w:p>
    <w:p w:rsidR="00F1627A" w:rsidRPr="000C4E0E" w:rsidRDefault="00CD2721" w:rsidP="00433ED0">
      <w:pPr>
        <w:pStyle w:val="Headline"/>
      </w:pPr>
      <w:r w:rsidRPr="000C4E0E">
        <w:t>What to bring</w:t>
      </w:r>
    </w:p>
    <w:p w:rsidR="009C0DEA" w:rsidRPr="000C4E0E" w:rsidRDefault="009C0DEA" w:rsidP="008B2127">
      <w:pPr>
        <w:pStyle w:val="Numbering"/>
        <w:numPr>
          <w:ilvl w:val="0"/>
          <w:numId w:val="17"/>
        </w:numPr>
      </w:pPr>
      <w:r w:rsidRPr="000C4E0E">
        <w:t>Travel Insurance (For participants from EU countries the European Health I</w:t>
      </w:r>
      <w:r w:rsidRPr="000C4E0E">
        <w:t>n</w:t>
      </w:r>
      <w:r w:rsidRPr="000C4E0E">
        <w:t>surance</w:t>
      </w:r>
    </w:p>
    <w:p w:rsidR="00F1627A" w:rsidRPr="000C4E0E" w:rsidRDefault="009C0DEA" w:rsidP="008B2127">
      <w:pPr>
        <w:pStyle w:val="Numbering"/>
        <w:numPr>
          <w:ilvl w:val="0"/>
          <w:numId w:val="17"/>
        </w:numPr>
      </w:pPr>
      <w:r w:rsidRPr="000C4E0E">
        <w:t>Card (EHIC) is advised!)</w:t>
      </w:r>
    </w:p>
    <w:p w:rsidR="00CD2721" w:rsidRPr="000C4E0E" w:rsidRDefault="00F1627A" w:rsidP="008B2127">
      <w:pPr>
        <w:pStyle w:val="Numbering"/>
        <w:numPr>
          <w:ilvl w:val="0"/>
          <w:numId w:val="17"/>
        </w:numPr>
      </w:pPr>
      <w:r w:rsidRPr="000C4E0E">
        <w:t>Printed materials to represent your organization and/or projects</w:t>
      </w:r>
    </w:p>
    <w:p w:rsidR="00461386" w:rsidRPr="000C4E0E" w:rsidRDefault="00CD2721" w:rsidP="008B2127">
      <w:pPr>
        <w:pStyle w:val="Numbering"/>
        <w:numPr>
          <w:ilvl w:val="0"/>
          <w:numId w:val="17"/>
        </w:numPr>
      </w:pPr>
      <w:r w:rsidRPr="000C4E0E">
        <w:lastRenderedPageBreak/>
        <w:t>PASSPORT and a copy to leave with the organizers</w:t>
      </w:r>
    </w:p>
    <w:p w:rsidR="006D651F" w:rsidRPr="000C4E0E" w:rsidRDefault="00CD2721" w:rsidP="008B2127">
      <w:pPr>
        <w:pStyle w:val="Numbering"/>
        <w:numPr>
          <w:ilvl w:val="0"/>
          <w:numId w:val="17"/>
        </w:numPr>
      </w:pPr>
      <w:r w:rsidRPr="000C4E0E">
        <w:t>Information about the level of youth unemployment and entrepreneurship in your home country</w:t>
      </w:r>
    </w:p>
    <w:p w:rsidR="006D651F" w:rsidRPr="000C4E0E" w:rsidRDefault="00CD2721" w:rsidP="008B2127">
      <w:pPr>
        <w:pStyle w:val="Numbering"/>
        <w:numPr>
          <w:ilvl w:val="0"/>
          <w:numId w:val="17"/>
        </w:numPr>
      </w:pPr>
      <w:r w:rsidRPr="000C4E0E">
        <w:t>Some traditional food/drinks to share during the Youth Exchange</w:t>
      </w:r>
    </w:p>
    <w:p w:rsidR="00CD2721" w:rsidRPr="008B2127" w:rsidRDefault="00CD2721" w:rsidP="008B2127">
      <w:pPr>
        <w:pStyle w:val="Numbering"/>
        <w:numPr>
          <w:ilvl w:val="0"/>
          <w:numId w:val="17"/>
        </w:numPr>
        <w:rPr>
          <w:u w:val="single"/>
        </w:rPr>
      </w:pPr>
      <w:r w:rsidRPr="000C4E0E">
        <w:t>Good Mood</w:t>
      </w:r>
      <w:r w:rsidR="006D651F" w:rsidRPr="000C4E0E">
        <w:t xml:space="preserve"> </w:t>
      </w:r>
      <w:r w:rsidR="006D651F" w:rsidRPr="000C4E0E">
        <w:sym w:font="Wingdings" w:char="F04A"/>
      </w:r>
    </w:p>
    <w:p w:rsidR="000C4E0E" w:rsidRDefault="00793A63" w:rsidP="00433ED0">
      <w:pPr>
        <w:pStyle w:val="Headline"/>
      </w:pPr>
      <w:r w:rsidRPr="000C4E0E">
        <w:t>Venue</w:t>
      </w:r>
    </w:p>
    <w:p w:rsidR="00F1627A" w:rsidRPr="000C4E0E" w:rsidRDefault="006D651F" w:rsidP="008B2127">
      <w:pPr>
        <w:pStyle w:val="Basicparagraph"/>
        <w:rPr>
          <w:b/>
        </w:rPr>
      </w:pPr>
      <w:r w:rsidRPr="000C4E0E">
        <w:t>Project will be held in Berlin</w:t>
      </w:r>
    </w:p>
    <w:p w:rsidR="006D651F" w:rsidRPr="000C4E0E" w:rsidRDefault="006D651F" w:rsidP="008B2127">
      <w:pPr>
        <w:pStyle w:val="Basicparagraph"/>
      </w:pPr>
      <w:r w:rsidRPr="000C4E0E">
        <w:t>We will send you soon more information about hotel, working place and how to come to hotel form airoprt or bus station.</w:t>
      </w:r>
    </w:p>
    <w:p w:rsidR="00D004BB" w:rsidRPr="000C4E0E" w:rsidRDefault="00D004BB" w:rsidP="008B2127">
      <w:pPr>
        <w:pStyle w:val="Basicparagraph"/>
      </w:pPr>
    </w:p>
    <w:p w:rsidR="00F1627A" w:rsidRPr="000C4E0E" w:rsidRDefault="00461386" w:rsidP="008B2127">
      <w:pPr>
        <w:pStyle w:val="Basicparagraph"/>
        <w:rPr>
          <w:b/>
        </w:rPr>
      </w:pPr>
      <w:r w:rsidRPr="000C4E0E">
        <w:rPr>
          <w:b/>
        </w:rPr>
        <w:t>PLEASE NOTE: WE WILL MAKE ROOM SCHEDULES IN ADVANCE. REARRANGEMENTS ARE NOT POSSIBLE UPON ARRIVAL.</w:t>
      </w:r>
    </w:p>
    <w:p w:rsidR="00461386" w:rsidRPr="000C4E0E" w:rsidRDefault="00461386" w:rsidP="008B2127">
      <w:pPr>
        <w:pStyle w:val="Basicparagraph"/>
      </w:pPr>
      <w:r w:rsidRPr="000C4E0E">
        <w:t xml:space="preserve">For more additional information and further questions you can contact us on: </w:t>
      </w:r>
    </w:p>
    <w:p w:rsidR="00461386" w:rsidRPr="000C4E0E" w:rsidRDefault="00461386" w:rsidP="008B2127">
      <w:pPr>
        <w:pStyle w:val="Basicparagraph"/>
      </w:pPr>
      <w:r w:rsidRPr="000C4E0E">
        <w:t>SEE YOU SOON!</w:t>
      </w:r>
    </w:p>
    <w:p w:rsidR="00AE74F1" w:rsidRPr="000C4E0E" w:rsidRDefault="00AE74F1" w:rsidP="00CD2721">
      <w:pPr>
        <w:jc w:val="both"/>
        <w:rPr>
          <w:rFonts w:ascii="Calibri" w:eastAsia="Arial Unicode MS" w:hAnsi="Calibri" w:cs="Arial Unicode MS"/>
          <w:sz w:val="28"/>
          <w:szCs w:val="28"/>
        </w:rPr>
      </w:pPr>
    </w:p>
    <w:sectPr w:rsidR="00AE74F1" w:rsidRPr="000C4E0E" w:rsidSect="00B67C15">
      <w:headerReference w:type="default" r:id="rId11"/>
      <w:footerReference w:type="default" r:id="rId12"/>
      <w:pgSz w:w="12240" w:h="15840"/>
      <w:pgMar w:top="2227" w:right="1440" w:bottom="1440" w:left="1701" w:header="709"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4C" w:rsidRDefault="0027234C" w:rsidP="003368E1">
      <w:pPr>
        <w:spacing w:after="0" w:line="240" w:lineRule="auto"/>
      </w:pPr>
      <w:r>
        <w:separator/>
      </w:r>
    </w:p>
  </w:endnote>
  <w:endnote w:type="continuationSeparator" w:id="0">
    <w:p w:rsidR="0027234C" w:rsidRDefault="0027234C" w:rsidP="0033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leway ExtraBold">
    <w:altName w:val="Franklin Gothic Heavy"/>
    <w:charset w:val="EE"/>
    <w:family w:val="swiss"/>
    <w:pitch w:val="variable"/>
    <w:sig w:usb0="00000001"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J Baskerville">
    <w:panose1 w:val="00000000000000000000"/>
    <w:charset w:val="00"/>
    <w:family w:val="modern"/>
    <w:notTrueType/>
    <w:pitch w:val="variable"/>
    <w:sig w:usb0="800000AF" w:usb1="5000004A"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aleway Light">
    <w:altName w:val="Segoe Script"/>
    <w:charset w:val="EE"/>
    <w:family w:val="swiss"/>
    <w:pitch w:val="variable"/>
    <w:sig w:usb0="00000001" w:usb1="5000205B" w:usb2="00000000" w:usb3="00000000" w:csb0="00000097" w:csb1="00000000"/>
  </w:font>
  <w:font w:name="Raleway Black">
    <w:altName w:val="Franklin Gothic Heavy"/>
    <w:charset w:val="EE"/>
    <w:family w:val="swiss"/>
    <w:pitch w:val="variable"/>
    <w:sig w:usb0="00000001" w:usb1="5000205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408062"/>
      <w:docPartObj>
        <w:docPartGallery w:val="Page Numbers (Bottom of Page)"/>
        <w:docPartUnique/>
      </w:docPartObj>
    </w:sdtPr>
    <w:sdtEndPr>
      <w:rPr>
        <w:rFonts w:ascii="Raleway Light" w:hAnsi="Raleway Light"/>
      </w:rPr>
    </w:sdtEndPr>
    <w:sdtContent>
      <w:p w:rsidR="006D651F" w:rsidRPr="00FC295E" w:rsidRDefault="00FC295E" w:rsidP="00FC295E">
        <w:pPr>
          <w:pStyle w:val="Footer"/>
          <w:jc w:val="center"/>
          <w:rPr>
            <w:rFonts w:ascii="Raleway Light" w:hAnsi="Raleway Light"/>
          </w:rPr>
        </w:pPr>
        <w:r w:rsidRPr="00FC295E">
          <w:rPr>
            <w:rFonts w:ascii="Raleway Light" w:hAnsi="Raleway Light"/>
            <w:lang w:val="en-US"/>
          </w:rPr>
          <w:drawing>
            <wp:anchor distT="0" distB="0" distL="114300" distR="114300" simplePos="0" relativeHeight="251666432" behindDoc="0" locked="0" layoutInCell="1" allowOverlap="1">
              <wp:simplePos x="0" y="0"/>
              <wp:positionH relativeFrom="column">
                <wp:posOffset>3787140</wp:posOffset>
              </wp:positionH>
              <wp:positionV relativeFrom="paragraph">
                <wp:posOffset>-278130</wp:posOffset>
              </wp:positionV>
              <wp:extent cx="2098675" cy="428625"/>
              <wp:effectExtent l="0" t="0" r="0" b="0"/>
              <wp:wrapNone/>
              <wp:docPr id="53" name="Picture 8" descr="D:\Inluzivni pokret\erazmus+\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nluzivni pokret\erazmus+\logo-erasmusplu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675" cy="428625"/>
                      </a:xfrm>
                      <a:prstGeom prst="rect">
                        <a:avLst/>
                      </a:prstGeom>
                      <a:noFill/>
                      <a:ln w="9525">
                        <a:noFill/>
                        <a:miter lim="800000"/>
                        <a:headEnd/>
                        <a:tailEnd/>
                      </a:ln>
                    </pic:spPr>
                  </pic:pic>
                </a:graphicData>
              </a:graphic>
            </wp:anchor>
          </w:drawing>
        </w:r>
        <w:r w:rsidRPr="00FC295E">
          <w:rPr>
            <w:rFonts w:ascii="Raleway Light" w:hAnsi="Raleway Light"/>
            <w:lang w:val="en-US"/>
          </w:rPr>
          <w:drawing>
            <wp:anchor distT="0" distB="0" distL="114300" distR="114300" simplePos="0" relativeHeight="251652096" behindDoc="0" locked="0" layoutInCell="1" allowOverlap="1">
              <wp:simplePos x="0" y="0"/>
              <wp:positionH relativeFrom="column">
                <wp:posOffset>-3810</wp:posOffset>
              </wp:positionH>
              <wp:positionV relativeFrom="paragraph">
                <wp:posOffset>-229870</wp:posOffset>
              </wp:positionV>
              <wp:extent cx="1743710" cy="436880"/>
              <wp:effectExtent l="0" t="0" r="0" b="0"/>
              <wp:wrapNone/>
              <wp:docPr id="54" name="Picture 1" descr="D:\Inluzivni pokret\erazmus+\mandate razni\nemci dragana\zsd_logo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luzivni pokret\erazmus+\mandate razni\nemci dragana\zsd_logo_0.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436880"/>
                      </a:xfrm>
                      <a:prstGeom prst="rect">
                        <a:avLst/>
                      </a:prstGeom>
                      <a:noFill/>
                      <a:ln w="9525">
                        <a:noFill/>
                        <a:miter lim="800000"/>
                        <a:headEnd/>
                        <a:tailEnd/>
                      </a:ln>
                    </pic:spPr>
                  </pic:pic>
                </a:graphicData>
              </a:graphic>
            </wp:anchor>
          </w:drawing>
        </w:r>
        <w:r w:rsidR="008674AC" w:rsidRPr="00FC295E">
          <w:rPr>
            <w:rFonts w:ascii="Raleway Light" w:hAnsi="Raleway Light"/>
          </w:rPr>
          <w:fldChar w:fldCharType="begin"/>
        </w:r>
        <w:r w:rsidR="00843E75" w:rsidRPr="00FC295E">
          <w:rPr>
            <w:rFonts w:ascii="Raleway Light" w:hAnsi="Raleway Light"/>
          </w:rPr>
          <w:instrText xml:space="preserve"> PAGE   \* MERGEFORMAT </w:instrText>
        </w:r>
        <w:r w:rsidR="008674AC" w:rsidRPr="00FC295E">
          <w:rPr>
            <w:rFonts w:ascii="Raleway Light" w:hAnsi="Raleway Light"/>
          </w:rPr>
          <w:fldChar w:fldCharType="separate"/>
        </w:r>
        <w:r w:rsidR="00221763">
          <w:rPr>
            <w:rFonts w:ascii="Raleway Light" w:hAnsi="Raleway Light"/>
          </w:rPr>
          <w:t>9</w:t>
        </w:r>
        <w:r w:rsidR="008674AC" w:rsidRPr="00FC295E">
          <w:rPr>
            <w:rFonts w:ascii="Raleway Light" w:hAnsi="Raleway Light"/>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4C" w:rsidRDefault="0027234C" w:rsidP="003368E1">
      <w:pPr>
        <w:spacing w:after="0" w:line="240" w:lineRule="auto"/>
      </w:pPr>
      <w:r>
        <w:separator/>
      </w:r>
    </w:p>
  </w:footnote>
  <w:footnote w:type="continuationSeparator" w:id="0">
    <w:p w:rsidR="0027234C" w:rsidRDefault="0027234C" w:rsidP="00336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17" w:rsidRPr="00A47F43" w:rsidRDefault="00A07E17" w:rsidP="00A07E17">
    <w:pPr>
      <w:pStyle w:val="Header"/>
      <w:jc w:val="right"/>
      <w:rPr>
        <w:rFonts w:ascii="Raleway Light" w:hAnsi="Raleway Light"/>
        <w:i/>
      </w:rPr>
    </w:pPr>
    <w:r w:rsidRPr="00A47F43">
      <w:rPr>
        <w:rFonts w:ascii="Raleway Light" w:hAnsi="Raleway Light"/>
        <w:i/>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1742400" cy="435600"/>
          <wp:effectExtent l="0" t="0" r="0" b="0"/>
          <wp:wrapNone/>
          <wp:docPr id="52" name="Picture 1" descr="D:\Inluzivni pokret\erazmus+\mandate razni\nemci dragana\zsd_logo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luzivni pokret\erazmus+\mandate razni\nemci dragana\zsd_logo_0.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00" cy="435600"/>
                  </a:xfrm>
                  <a:prstGeom prst="rect">
                    <a:avLst/>
                  </a:prstGeom>
                  <a:noFill/>
                  <a:ln w="9525">
                    <a:noFill/>
                    <a:miter lim="800000"/>
                    <a:headEnd/>
                    <a:tailEnd/>
                  </a:ln>
                </pic:spPr>
              </pic:pic>
            </a:graphicData>
          </a:graphic>
        </wp:anchor>
      </w:drawing>
    </w:r>
    <w:r w:rsidRPr="00A47F43">
      <w:rPr>
        <w:rFonts w:ascii="Raleway Light" w:hAnsi="Raleway Light"/>
        <w:i/>
      </w:rPr>
      <w:t xml:space="preserve">            </w:t>
    </w:r>
    <w:r w:rsidR="000F436F" w:rsidRPr="00A47F43">
      <w:rPr>
        <w:rFonts w:ascii="Raleway Light" w:hAnsi="Raleway Light"/>
        <w:i/>
      </w:rPr>
      <w:t xml:space="preserve">        </w:t>
    </w:r>
    <w:r w:rsidRPr="00A47F43">
      <w:rPr>
        <w:rFonts w:ascii="Raleway Light" w:hAnsi="Raleway Light"/>
        <w:i/>
      </w:rPr>
      <w:t xml:space="preserve">            </w:t>
    </w:r>
    <w:r w:rsidR="000F436F" w:rsidRPr="00A47F43">
      <w:rPr>
        <w:rFonts w:ascii="Raleway Light" w:hAnsi="Raleway Light"/>
        <w:i/>
      </w:rPr>
      <w:t xml:space="preserve">                        </w:t>
    </w:r>
    <w:r w:rsidRPr="00A47F43">
      <w:rPr>
        <w:rFonts w:ascii="Raleway Light" w:hAnsi="Raleway Light"/>
        <w:b/>
        <w:i/>
      </w:rPr>
      <w:t>Zentr</w:t>
    </w:r>
    <w:r w:rsidR="00A47F43" w:rsidRPr="00A47F43">
      <w:rPr>
        <w:rFonts w:ascii="Raleway Light" w:hAnsi="Raleway Light"/>
        <w:b/>
        <w:i/>
      </w:rPr>
      <w:t xml:space="preserve">alrat der Serben in </w:t>
    </w:r>
    <w:r w:rsidR="000F436F" w:rsidRPr="00A47F43">
      <w:rPr>
        <w:rFonts w:ascii="Raleway Light" w:hAnsi="Raleway Light"/>
        <w:b/>
        <w:i/>
      </w:rPr>
      <w:t xml:space="preserve">Deutschland </w:t>
    </w:r>
    <w:r w:rsidRPr="00A47F43">
      <w:rPr>
        <w:rFonts w:ascii="Raleway Light" w:hAnsi="Raleway Light"/>
        <w:b/>
        <w:i/>
      </w:rPr>
      <w:t>e.V.</w:t>
    </w:r>
  </w:p>
  <w:p w:rsidR="00A07E17" w:rsidRPr="00A47F43" w:rsidRDefault="00A07E17" w:rsidP="00A07E17">
    <w:pPr>
      <w:pStyle w:val="Header"/>
      <w:jc w:val="right"/>
      <w:rPr>
        <w:rFonts w:ascii="Raleway Light" w:hAnsi="Raleway Light"/>
        <w:i/>
      </w:rPr>
    </w:pPr>
    <w:r w:rsidRPr="00A47F43">
      <w:rPr>
        <w:rFonts w:ascii="Raleway Light" w:hAnsi="Raleway Light"/>
        <w:i/>
      </w:rPr>
      <w:t>Hauptstadtbüro Berlin, Postfach 19 11 41</w:t>
    </w:r>
  </w:p>
  <w:p w:rsidR="00A07E17" w:rsidRPr="00A47F43" w:rsidRDefault="00A47F43" w:rsidP="00A07E17">
    <w:pPr>
      <w:pStyle w:val="Header"/>
      <w:jc w:val="right"/>
      <w:rPr>
        <w:rFonts w:ascii="Raleway Light" w:hAnsi="Raleway Light"/>
        <w:i/>
      </w:rPr>
    </w:pPr>
    <w:r w:rsidRPr="00A47F43">
      <w:rPr>
        <w:rFonts w:ascii="Raleway Light" w:hAnsi="Raleway Light"/>
        <w:i/>
      </w:rPr>
      <w:t>Berlin, Germany</w:t>
    </w:r>
  </w:p>
  <w:p w:rsidR="00A07E17" w:rsidRPr="00A47F43" w:rsidRDefault="008674AC" w:rsidP="00A07E17">
    <w:pPr>
      <w:suppressAutoHyphens/>
      <w:snapToGrid w:val="0"/>
      <w:spacing w:after="0" w:line="240" w:lineRule="auto"/>
      <w:jc w:val="right"/>
      <w:rPr>
        <w:rFonts w:ascii="Raleway Light" w:eastAsia="Calibri" w:hAnsi="Raleway Light"/>
        <w:i/>
        <w:lang w:val="fr-FR" w:eastAsia="ar-SA"/>
      </w:rPr>
    </w:pPr>
    <w:hyperlink r:id="rId2" w:history="1">
      <w:r w:rsidR="00A07E17" w:rsidRPr="00A47F43">
        <w:rPr>
          <w:rStyle w:val="Hyperlink"/>
          <w:rFonts w:ascii="Raleway Light" w:hAnsi="Raleway Light"/>
          <w:i/>
        </w:rPr>
        <w:t>www.zentralrat-der-serben.de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94C2"/>
      </v:shape>
    </w:pict>
  </w:numPicBullet>
  <w:abstractNum w:abstractNumId="0">
    <w:nsid w:val="14386B35"/>
    <w:multiLevelType w:val="hybridMultilevel"/>
    <w:tmpl w:val="5D7A92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17000"/>
    <w:multiLevelType w:val="hybridMultilevel"/>
    <w:tmpl w:val="2EBA2224"/>
    <w:lvl w:ilvl="0" w:tplc="943C35AA">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25E67"/>
    <w:multiLevelType w:val="hybridMultilevel"/>
    <w:tmpl w:val="AA68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31923"/>
    <w:multiLevelType w:val="hybridMultilevel"/>
    <w:tmpl w:val="2CF299F6"/>
    <w:lvl w:ilvl="0" w:tplc="0DF0FB70">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45F90"/>
    <w:multiLevelType w:val="hybridMultilevel"/>
    <w:tmpl w:val="DC8EED1C"/>
    <w:lvl w:ilvl="0" w:tplc="04050001">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4C47AE"/>
    <w:multiLevelType w:val="hybridMultilevel"/>
    <w:tmpl w:val="212615CA"/>
    <w:lvl w:ilvl="0" w:tplc="A4ACD046">
      <w:start w:val="1"/>
      <w:numFmt w:val="decimal"/>
      <w:lvlText w:val="%1."/>
      <w:lvlJc w:val="left"/>
      <w:pPr>
        <w:ind w:left="360" w:hanging="360"/>
      </w:pPr>
      <w:rPr>
        <w:rFonts w:ascii="Raleway ExtraBold" w:hAnsi="Raleway ExtraBold"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6292A55"/>
    <w:multiLevelType w:val="hybridMultilevel"/>
    <w:tmpl w:val="681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547A9"/>
    <w:multiLevelType w:val="hybridMultilevel"/>
    <w:tmpl w:val="AC72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D6C59"/>
    <w:multiLevelType w:val="hybridMultilevel"/>
    <w:tmpl w:val="B1D84F90"/>
    <w:lvl w:ilvl="0" w:tplc="04050001">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1F43891"/>
    <w:multiLevelType w:val="hybridMultilevel"/>
    <w:tmpl w:val="998E79CA"/>
    <w:lvl w:ilvl="0" w:tplc="04050001">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800481E"/>
    <w:multiLevelType w:val="hybridMultilevel"/>
    <w:tmpl w:val="D020181C"/>
    <w:lvl w:ilvl="0" w:tplc="04050001">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60416319"/>
    <w:multiLevelType w:val="hybridMultilevel"/>
    <w:tmpl w:val="E8989E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A743566"/>
    <w:multiLevelType w:val="hybridMultilevel"/>
    <w:tmpl w:val="8ED2B246"/>
    <w:lvl w:ilvl="0" w:tplc="04050001">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2904CA4"/>
    <w:multiLevelType w:val="hybridMultilevel"/>
    <w:tmpl w:val="E48453AC"/>
    <w:lvl w:ilvl="0" w:tplc="0DF0FB70">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830E7"/>
    <w:multiLevelType w:val="hybridMultilevel"/>
    <w:tmpl w:val="AB34611C"/>
    <w:lvl w:ilvl="0" w:tplc="04DEF1EC">
      <w:start w:val="1"/>
      <w:numFmt w:val="decimal"/>
      <w:pStyle w:val="Numbering"/>
      <w:lvlText w:val="%1."/>
      <w:lvlJc w:val="left"/>
      <w:pPr>
        <w:ind w:left="360" w:hanging="360"/>
      </w:pPr>
      <w:rPr>
        <w:rFonts w:ascii="Raleway ExtraBold" w:hAnsi="Raleway ExtraBold" w:hint="default"/>
        <w:b w:val="0"/>
        <w:i w:val="0"/>
        <w:caps w:val="0"/>
        <w:strike w:val="0"/>
        <w:dstrike w:val="0"/>
        <w:outline w:val="0"/>
        <w:shadow w:val="0"/>
        <w:emboss w:val="0"/>
        <w:imprint w:val="0"/>
        <w:vanish w:val="0"/>
        <w:color w:val="E36C0A" w:themeColor="accent6" w:themeShade="BF"/>
        <w:sz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3"/>
  </w:num>
  <w:num w:numId="5">
    <w:abstractNumId w:val="13"/>
  </w:num>
  <w:num w:numId="6">
    <w:abstractNumId w:val="6"/>
  </w:num>
  <w:num w:numId="7">
    <w:abstractNumId w:val="0"/>
  </w:num>
  <w:num w:numId="8">
    <w:abstractNumId w:val="14"/>
  </w:num>
  <w:num w:numId="9">
    <w:abstractNumId w:val="11"/>
  </w:num>
  <w:num w:numId="10">
    <w:abstractNumId w:val="5"/>
  </w:num>
  <w:num w:numId="11">
    <w:abstractNumId w:val="8"/>
  </w:num>
  <w:num w:numId="12">
    <w:abstractNumId w:val="9"/>
  </w:num>
  <w:num w:numId="13">
    <w:abstractNumId w:val="4"/>
  </w:num>
  <w:num w:numId="14">
    <w:abstractNumId w:val="12"/>
  </w:num>
  <w:num w:numId="15">
    <w:abstractNumId w:val="10"/>
  </w:num>
  <w:num w:numId="16">
    <w:abstractNumId w:val="14"/>
    <w:lvlOverride w:ilvl="0">
      <w:startOverride w:val="1"/>
    </w:lvlOverride>
  </w:num>
  <w:num w:numId="17">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autoHyphenation/>
  <w:hyphenationZone w:val="425"/>
  <w:characterSpacingControl w:val="doNotCompress"/>
  <w:hdrShapeDefaults>
    <o:shapedefaults v:ext="edit" spidmax="3074"/>
  </w:hdrShapeDefaults>
  <w:footnotePr>
    <w:footnote w:id="-1"/>
    <w:footnote w:id="0"/>
  </w:footnotePr>
  <w:endnotePr>
    <w:endnote w:id="-1"/>
    <w:endnote w:id="0"/>
  </w:endnotePr>
  <w:compat/>
  <w:rsids>
    <w:rsidRoot w:val="00225081"/>
    <w:rsid w:val="00040E42"/>
    <w:rsid w:val="000A2F58"/>
    <w:rsid w:val="000C4E0E"/>
    <w:rsid w:val="000C7176"/>
    <w:rsid w:val="000E4AB8"/>
    <w:rsid w:val="000F436F"/>
    <w:rsid w:val="00100029"/>
    <w:rsid w:val="00204BEA"/>
    <w:rsid w:val="00212311"/>
    <w:rsid w:val="00217507"/>
    <w:rsid w:val="00221763"/>
    <w:rsid w:val="00225081"/>
    <w:rsid w:val="00232C21"/>
    <w:rsid w:val="00264DDE"/>
    <w:rsid w:val="0027234C"/>
    <w:rsid w:val="002F7EC2"/>
    <w:rsid w:val="003128BE"/>
    <w:rsid w:val="003368E1"/>
    <w:rsid w:val="00361D02"/>
    <w:rsid w:val="003B065D"/>
    <w:rsid w:val="003E4DCB"/>
    <w:rsid w:val="00433B5C"/>
    <w:rsid w:val="00433ED0"/>
    <w:rsid w:val="00461386"/>
    <w:rsid w:val="00500525"/>
    <w:rsid w:val="0054218F"/>
    <w:rsid w:val="005D0050"/>
    <w:rsid w:val="006D08DE"/>
    <w:rsid w:val="006D651F"/>
    <w:rsid w:val="00793A63"/>
    <w:rsid w:val="00811A9E"/>
    <w:rsid w:val="0082578D"/>
    <w:rsid w:val="00843E75"/>
    <w:rsid w:val="00855656"/>
    <w:rsid w:val="008674AC"/>
    <w:rsid w:val="008B2127"/>
    <w:rsid w:val="008F2778"/>
    <w:rsid w:val="009038F4"/>
    <w:rsid w:val="00914AFB"/>
    <w:rsid w:val="00940A53"/>
    <w:rsid w:val="009C0DEA"/>
    <w:rsid w:val="009D0F15"/>
    <w:rsid w:val="00A07E17"/>
    <w:rsid w:val="00A14951"/>
    <w:rsid w:val="00A47F43"/>
    <w:rsid w:val="00AC1897"/>
    <w:rsid w:val="00AE74F1"/>
    <w:rsid w:val="00B34548"/>
    <w:rsid w:val="00B67C15"/>
    <w:rsid w:val="00B87F29"/>
    <w:rsid w:val="00BC1137"/>
    <w:rsid w:val="00C22547"/>
    <w:rsid w:val="00C43CF9"/>
    <w:rsid w:val="00CD2721"/>
    <w:rsid w:val="00D004BB"/>
    <w:rsid w:val="00DA3040"/>
    <w:rsid w:val="00F1627A"/>
    <w:rsid w:val="00F54487"/>
    <w:rsid w:val="00F5458C"/>
    <w:rsid w:val="00F8245C"/>
    <w:rsid w:val="00FC295E"/>
    <w:rsid w:val="00FF6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311"/>
    <w:rPr>
      <w:noProof/>
      <w:lang w:val="en-GB"/>
    </w:rPr>
  </w:style>
  <w:style w:type="paragraph" w:styleId="Heading1">
    <w:name w:val="heading 1"/>
    <w:basedOn w:val="Normal"/>
    <w:next w:val="Normal"/>
    <w:link w:val="Heading1Char"/>
    <w:uiPriority w:val="9"/>
    <w:rsid w:val="00212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1627A"/>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311"/>
    <w:rPr>
      <w:rFonts w:asciiTheme="majorHAnsi" w:eastAsiaTheme="majorEastAsia" w:hAnsiTheme="majorHAnsi" w:cstheme="majorBidi"/>
      <w:noProof/>
      <w:color w:val="365F91" w:themeColor="accent1" w:themeShade="BF"/>
      <w:sz w:val="26"/>
      <w:szCs w:val="26"/>
      <w:lang w:val="en-GB"/>
    </w:rPr>
  </w:style>
  <w:style w:type="character" w:styleId="Hyperlink">
    <w:name w:val="Hyperlink"/>
    <w:basedOn w:val="DefaultParagraphFont"/>
    <w:uiPriority w:val="99"/>
    <w:unhideWhenUsed/>
    <w:rsid w:val="00F1627A"/>
    <w:rPr>
      <w:color w:val="0000FF"/>
      <w:u w:val="single"/>
    </w:rPr>
  </w:style>
  <w:style w:type="character" w:customStyle="1" w:styleId="Heading3Char">
    <w:name w:val="Heading 3 Char"/>
    <w:basedOn w:val="DefaultParagraphFont"/>
    <w:link w:val="Heading3"/>
    <w:uiPriority w:val="9"/>
    <w:rsid w:val="00F1627A"/>
    <w:rPr>
      <w:rFonts w:ascii="Times New Roman" w:eastAsia="Times New Roman" w:hAnsi="Times New Roman" w:cs="Times New Roman"/>
      <w:b/>
      <w:bCs/>
      <w:sz w:val="27"/>
      <w:szCs w:val="27"/>
    </w:rPr>
  </w:style>
  <w:style w:type="paragraph" w:customStyle="1" w:styleId="Numbering">
    <w:name w:val="Numbering"/>
    <w:basedOn w:val="Basicparagraph"/>
    <w:rsid w:val="00433ED0"/>
    <w:pPr>
      <w:numPr>
        <w:numId w:val="8"/>
      </w:numPr>
      <w:jc w:val="left"/>
    </w:pPr>
    <w:rPr>
      <w:bCs/>
      <w:color w:val="000000" w:themeColor="text1"/>
    </w:rPr>
  </w:style>
  <w:style w:type="paragraph" w:styleId="Header">
    <w:name w:val="header"/>
    <w:basedOn w:val="Normal"/>
    <w:link w:val="HeaderChar"/>
    <w:uiPriority w:val="99"/>
    <w:unhideWhenUsed/>
    <w:rsid w:val="0033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E1"/>
    <w:rPr>
      <w:noProof/>
      <w:lang w:val="en-GB"/>
    </w:rPr>
  </w:style>
  <w:style w:type="paragraph" w:styleId="Footer">
    <w:name w:val="footer"/>
    <w:basedOn w:val="Normal"/>
    <w:link w:val="FooterChar"/>
    <w:uiPriority w:val="99"/>
    <w:unhideWhenUsed/>
    <w:rsid w:val="0033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E1"/>
    <w:rPr>
      <w:noProof/>
      <w:lang w:val="en-GB"/>
    </w:rPr>
  </w:style>
  <w:style w:type="paragraph" w:styleId="BalloonText">
    <w:name w:val="Balloon Text"/>
    <w:basedOn w:val="Normal"/>
    <w:link w:val="BalloonTextChar"/>
    <w:uiPriority w:val="99"/>
    <w:semiHidden/>
    <w:unhideWhenUsed/>
    <w:rsid w:val="0033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E1"/>
    <w:rPr>
      <w:rFonts w:ascii="Tahoma" w:hAnsi="Tahoma" w:cs="Tahoma"/>
      <w:noProof/>
      <w:sz w:val="16"/>
      <w:szCs w:val="16"/>
      <w:lang w:val="en-GB"/>
    </w:rPr>
  </w:style>
  <w:style w:type="paragraph" w:customStyle="1" w:styleId="web-link">
    <w:name w:val="web-link"/>
    <w:basedOn w:val="Normal"/>
    <w:rsid w:val="00940A53"/>
    <w:pPr>
      <w:jc w:val="both"/>
    </w:pPr>
    <w:rPr>
      <w:rFonts w:ascii="Raleway Light" w:hAnsi="Raleway Light"/>
      <w:color w:val="E36C0A" w:themeColor="accent6" w:themeShade="BF"/>
      <w:sz w:val="24"/>
      <w:szCs w:val="24"/>
    </w:rPr>
  </w:style>
  <w:style w:type="paragraph" w:customStyle="1" w:styleId="Default">
    <w:name w:val="Default"/>
    <w:rsid w:val="000C7176"/>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212311"/>
    <w:rPr>
      <w:rFonts w:asciiTheme="majorHAnsi" w:eastAsiaTheme="majorEastAsia" w:hAnsiTheme="majorHAnsi" w:cstheme="majorBidi"/>
      <w:noProof/>
      <w:color w:val="365F91" w:themeColor="accent1" w:themeShade="BF"/>
      <w:sz w:val="32"/>
      <w:szCs w:val="32"/>
      <w:lang w:val="en-GB"/>
    </w:rPr>
  </w:style>
  <w:style w:type="paragraph" w:styleId="Subtitle">
    <w:name w:val="Subtitle"/>
    <w:basedOn w:val="Normal"/>
    <w:next w:val="Normal"/>
    <w:link w:val="SubtitleChar"/>
    <w:uiPriority w:val="11"/>
    <w:rsid w:val="0021231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2311"/>
    <w:rPr>
      <w:rFonts w:eastAsiaTheme="minorEastAsia"/>
      <w:noProof/>
      <w:color w:val="5A5A5A" w:themeColor="text1" w:themeTint="A5"/>
      <w:spacing w:val="15"/>
      <w:lang w:val="en-GB"/>
    </w:rPr>
  </w:style>
  <w:style w:type="paragraph" w:customStyle="1" w:styleId="MAINTITLE">
    <w:name w:val="MAIN TITLE"/>
    <w:basedOn w:val="Normal"/>
    <w:rsid w:val="00212311"/>
    <w:pPr>
      <w:spacing w:after="0"/>
      <w:jc w:val="center"/>
    </w:pPr>
    <w:rPr>
      <w:rFonts w:ascii="Raleway Black" w:eastAsia="Arial Unicode MS" w:hAnsi="Raleway Black" w:cs="Arial Unicode MS"/>
      <w:b/>
      <w:bCs/>
      <w:sz w:val="52"/>
      <w:szCs w:val="52"/>
    </w:rPr>
  </w:style>
  <w:style w:type="paragraph" w:customStyle="1" w:styleId="Headline">
    <w:name w:val="Headline"/>
    <w:basedOn w:val="Normal"/>
    <w:rsid w:val="00433ED0"/>
    <w:pPr>
      <w:spacing w:before="360" w:after="0" w:line="240" w:lineRule="auto"/>
    </w:pPr>
    <w:rPr>
      <w:rFonts w:ascii="Raleway ExtraBold" w:eastAsia="Arial Unicode MS" w:hAnsi="Raleway ExtraBold" w:cs="Arial Unicode MS"/>
      <w:b/>
      <w:color w:val="4D4D4D"/>
      <w:sz w:val="28"/>
      <w:szCs w:val="28"/>
    </w:rPr>
  </w:style>
  <w:style w:type="paragraph" w:customStyle="1" w:styleId="Basicparagraph">
    <w:name w:val="Basic paragraph"/>
    <w:basedOn w:val="Normal"/>
    <w:rsid w:val="00A47F43"/>
    <w:pPr>
      <w:autoSpaceDE w:val="0"/>
      <w:autoSpaceDN w:val="0"/>
      <w:adjustRightInd w:val="0"/>
      <w:spacing w:before="120" w:after="240" w:line="360" w:lineRule="exact"/>
      <w:ind w:firstLine="238"/>
      <w:jc w:val="both"/>
    </w:pPr>
    <w:rPr>
      <w:rFonts w:ascii="J Baskerville" w:eastAsia="Arial Unicode MS" w:hAnsi="J Baskerville" w:cs="Arial Unicode MS"/>
      <w:noProof w:val="0"/>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47469812">
      <w:bodyDiv w:val="1"/>
      <w:marLeft w:val="0"/>
      <w:marRight w:val="0"/>
      <w:marTop w:val="0"/>
      <w:marBottom w:val="0"/>
      <w:divBdr>
        <w:top w:val="none" w:sz="0" w:space="0" w:color="auto"/>
        <w:left w:val="none" w:sz="0" w:space="0" w:color="auto"/>
        <w:bottom w:val="none" w:sz="0" w:space="0" w:color="auto"/>
        <w:right w:val="none" w:sz="0" w:space="0" w:color="auto"/>
      </w:divBdr>
    </w:div>
    <w:div w:id="267854613">
      <w:bodyDiv w:val="1"/>
      <w:marLeft w:val="0"/>
      <w:marRight w:val="0"/>
      <w:marTop w:val="0"/>
      <w:marBottom w:val="0"/>
      <w:divBdr>
        <w:top w:val="none" w:sz="0" w:space="0" w:color="auto"/>
        <w:left w:val="none" w:sz="0" w:space="0" w:color="auto"/>
        <w:bottom w:val="none" w:sz="0" w:space="0" w:color="auto"/>
        <w:right w:val="none" w:sz="0" w:space="0" w:color="auto"/>
      </w:divBdr>
    </w:div>
    <w:div w:id="1740907394">
      <w:bodyDiv w:val="1"/>
      <w:marLeft w:val="0"/>
      <w:marRight w:val="0"/>
      <w:marTop w:val="0"/>
      <w:marBottom w:val="0"/>
      <w:divBdr>
        <w:top w:val="none" w:sz="0" w:space="0" w:color="auto"/>
        <w:left w:val="none" w:sz="0" w:space="0" w:color="auto"/>
        <w:bottom w:val="none" w:sz="0" w:space="0" w:color="auto"/>
        <w:right w:val="none" w:sz="0" w:space="0" w:color="auto"/>
      </w:divBdr>
    </w:div>
    <w:div w:id="18810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europa.eu/digital-single-market/en/112-germany" TargetMode="External"/><Relationship Id="rId4" Type="http://schemas.openxmlformats.org/officeDocument/2006/relationships/webSettings" Target="webSettings.xml"/><Relationship Id="rId9" Type="http://schemas.openxmlformats.org/officeDocument/2006/relationships/hyperlink" Target="http://www.accuweather.com/en/de/berlin/10178/month/178087?monyr=9/01/20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zentralrat-der-serben.de" TargetMode="External"/><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1470</Words>
  <Characters>8383</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Marija</cp:lastModifiedBy>
  <cp:revision>3</cp:revision>
  <dcterms:created xsi:type="dcterms:W3CDTF">2016-07-28T19:26:00Z</dcterms:created>
  <dcterms:modified xsi:type="dcterms:W3CDTF">2016-07-28T19:40:00Z</dcterms:modified>
</cp:coreProperties>
</file>